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00F" w:rsidRDefault="0075000F" w:rsidP="00D813CC">
      <w:pPr>
        <w:pStyle w:val="Sansinterligne"/>
        <w:jc w:val="center"/>
        <w:rPr>
          <w:rFonts w:ascii="Arial Black" w:hAnsi="Arial Black"/>
          <w:sz w:val="28"/>
        </w:rPr>
      </w:pPr>
      <w:r w:rsidRPr="0075000F">
        <w:rPr>
          <w:rFonts w:ascii="Garamond" w:hAnsi="Garamond"/>
          <w:i/>
          <w:noProof/>
          <w:sz w:val="28"/>
          <w:lang w:eastAsia="fr-FR"/>
        </w:rPr>
        <mc:AlternateContent>
          <mc:Choice Requires="wps">
            <w:drawing>
              <wp:anchor distT="0" distB="0" distL="114300" distR="114300" simplePos="0" relativeHeight="251659264" behindDoc="0" locked="0" layoutInCell="1" allowOverlap="1" wp14:anchorId="7E31F9E6" wp14:editId="5E4CE4BD">
                <wp:simplePos x="0" y="0"/>
                <wp:positionH relativeFrom="column">
                  <wp:posOffset>161925</wp:posOffset>
                </wp:positionH>
                <wp:positionV relativeFrom="paragraph">
                  <wp:posOffset>-219075</wp:posOffset>
                </wp:positionV>
                <wp:extent cx="6096000" cy="645795"/>
                <wp:effectExtent l="0" t="0" r="0" b="0"/>
                <wp:wrapNone/>
                <wp:docPr id="15" name="Rectangle 11"/>
                <wp:cNvGraphicFramePr/>
                <a:graphic xmlns:a="http://schemas.openxmlformats.org/drawingml/2006/main">
                  <a:graphicData uri="http://schemas.microsoft.com/office/word/2010/wordprocessingShape">
                    <wps:wsp>
                      <wps:cNvSpPr/>
                      <wps:spPr>
                        <a:xfrm>
                          <a:off x="0" y="0"/>
                          <a:ext cx="6096000" cy="645795"/>
                        </a:xfrm>
                        <a:prstGeom prst="rect">
                          <a:avLst/>
                        </a:prstGeom>
                      </wps:spPr>
                      <wps:txbx>
                        <w:txbxContent>
                          <w:p w:rsidR="0075000F" w:rsidRPr="00AE6411" w:rsidRDefault="0075000F" w:rsidP="0075000F">
                            <w:pPr>
                              <w:pStyle w:val="NormalWeb"/>
                              <w:spacing w:before="0" w:beforeAutospacing="0" w:after="0" w:afterAutospacing="0"/>
                              <w:jc w:val="center"/>
                              <w:rPr>
                                <w:sz w:val="36"/>
                              </w:rPr>
                            </w:pPr>
                            <w:r>
                              <w:rPr>
                                <w:rFonts w:asciiTheme="minorHAnsi" w:hAnsi="Calibri" w:cstheme="minorBidi"/>
                                <w:color w:val="000000" w:themeColor="text1"/>
                                <w:kern w:val="24"/>
                                <w:sz w:val="36"/>
                                <w:szCs w:val="36"/>
                              </w:rPr>
                              <w:t xml:space="preserve"> </w:t>
                            </w:r>
                            <w:r w:rsidRPr="00AE6411">
                              <w:rPr>
                                <w:rFonts w:asciiTheme="minorHAnsi" w:hAnsi="Calibri" w:cstheme="minorBidi"/>
                                <w:b/>
                                <w:bCs/>
                                <w:color w:val="000000" w:themeColor="text1"/>
                                <w:kern w:val="24"/>
                                <w:sz w:val="48"/>
                                <w:szCs w:val="36"/>
                              </w:rPr>
                              <w:t xml:space="preserve">FORUM PAIX ET DÉVELOPPEMENT </w:t>
                            </w:r>
                          </w:p>
                          <w:p w:rsidR="0075000F" w:rsidRPr="00AE6411" w:rsidRDefault="0075000F" w:rsidP="0075000F">
                            <w:pPr>
                              <w:pStyle w:val="NormalWeb"/>
                              <w:spacing w:before="0" w:beforeAutospacing="0" w:after="0" w:afterAutospacing="0"/>
                              <w:jc w:val="center"/>
                              <w:rPr>
                                <w:rFonts w:ascii="Garamond" w:hAnsi="Garamond" w:cstheme="minorBidi"/>
                                <w:i/>
                                <w:color w:val="000000" w:themeColor="text1"/>
                                <w:kern w:val="24"/>
                                <w:sz w:val="44"/>
                                <w:szCs w:val="36"/>
                              </w:rPr>
                            </w:pPr>
                            <w:r w:rsidRPr="00AE6411">
                              <w:rPr>
                                <w:rFonts w:ascii="Garamond" w:hAnsi="Garamond" w:cstheme="minorBidi"/>
                                <w:i/>
                                <w:color w:val="000000" w:themeColor="text1"/>
                                <w:kern w:val="24"/>
                                <w:sz w:val="44"/>
                                <w:szCs w:val="36"/>
                              </w:rPr>
                              <w:t xml:space="preserve">Contribuer aux Objectifs du développement durable </w:t>
                            </w:r>
                          </w:p>
                          <w:p w:rsidR="0075000F" w:rsidRPr="00AE6411" w:rsidRDefault="0075000F" w:rsidP="0075000F">
                            <w:pPr>
                              <w:pStyle w:val="NormalWeb"/>
                              <w:spacing w:before="0" w:beforeAutospacing="0" w:after="0" w:afterAutospacing="0"/>
                              <w:jc w:val="center"/>
                              <w:rPr>
                                <w:rFonts w:ascii="Garamond" w:hAnsi="Garamond"/>
                                <w:sz w:val="28"/>
                              </w:rPr>
                            </w:pPr>
                            <w:r w:rsidRPr="00AE6411">
                              <w:rPr>
                                <w:rFonts w:ascii="Garamond" w:hAnsi="Garamond" w:cstheme="minorBidi"/>
                                <w:color w:val="000000" w:themeColor="text1"/>
                                <w:kern w:val="24"/>
                                <w:sz w:val="40"/>
                                <w:szCs w:val="36"/>
                              </w:rPr>
                              <w:t>Espace Barrault, Paris, 22 octobre 2016</w:t>
                            </w:r>
                          </w:p>
                        </w:txbxContent>
                      </wps:txbx>
                      <wps:bodyPr>
                        <a:spAutoFit/>
                      </wps:bodyPr>
                    </wps:wsp>
                  </a:graphicData>
                </a:graphic>
              </wp:anchor>
            </w:drawing>
          </mc:Choice>
          <mc:Fallback>
            <w:pict>
              <v:rect id="Rectangle 11" o:spid="_x0000_s1026" style="position:absolute;left:0;text-align:left;margin-left:12.75pt;margin-top:-17.25pt;width:480pt;height:50.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" filled="f" stroked="f">
                <v:textbox style="mso-fit-shape-to-text:t">
                  <w:txbxContent>
                    <w:p w:rsidR="0075000F" w:rsidRPr="00AE6411" w:rsidRDefault="0075000F" w:rsidP="0075000F">
                      <w:pPr>
                        <w:pStyle w:val="NormalWeb"/>
                        <w:spacing w:before="0" w:beforeAutospacing="0" w:after="0" w:afterAutospacing="0"/>
                        <w:jc w:val="center"/>
                        <w:rPr>
                          <w:sz w:val="36"/>
                        </w:rPr>
                      </w:pPr>
                      <w:r>
                        <w:rPr>
                          <w:rFonts w:asciiTheme="minorHAnsi" w:hAnsi="Calibri" w:cstheme="minorBidi"/>
                          <w:color w:val="000000" w:themeColor="text1"/>
                          <w:kern w:val="24"/>
                          <w:sz w:val="36"/>
                          <w:szCs w:val="36"/>
                        </w:rPr>
                        <w:t xml:space="preserve"> </w:t>
                      </w:r>
                      <w:r w:rsidRPr="00AE6411">
                        <w:rPr>
                          <w:rFonts w:asciiTheme="minorHAnsi" w:hAnsi="Calibri" w:cstheme="minorBidi"/>
                          <w:b/>
                          <w:bCs/>
                          <w:color w:val="000000" w:themeColor="text1"/>
                          <w:kern w:val="24"/>
                          <w:sz w:val="48"/>
                          <w:szCs w:val="36"/>
                        </w:rPr>
                        <w:t xml:space="preserve">FORUM PAIX ET DÉVELOPPEMENT </w:t>
                      </w:r>
                    </w:p>
                    <w:p w:rsidR="0075000F" w:rsidRPr="00AE6411" w:rsidRDefault="0075000F" w:rsidP="0075000F">
                      <w:pPr>
                        <w:pStyle w:val="NormalWeb"/>
                        <w:spacing w:before="0" w:beforeAutospacing="0" w:after="0" w:afterAutospacing="0"/>
                        <w:jc w:val="center"/>
                        <w:rPr>
                          <w:rFonts w:ascii="Garamond" w:hAnsi="Garamond" w:cstheme="minorBidi"/>
                          <w:i/>
                          <w:color w:val="000000" w:themeColor="text1"/>
                          <w:kern w:val="24"/>
                          <w:sz w:val="44"/>
                          <w:szCs w:val="36"/>
                        </w:rPr>
                      </w:pPr>
                      <w:r w:rsidRPr="00AE6411">
                        <w:rPr>
                          <w:rFonts w:ascii="Garamond" w:hAnsi="Garamond" w:cstheme="minorBidi"/>
                          <w:i/>
                          <w:color w:val="000000" w:themeColor="text1"/>
                          <w:kern w:val="24"/>
                          <w:sz w:val="44"/>
                          <w:szCs w:val="36"/>
                        </w:rPr>
                        <w:t xml:space="preserve">Contribuer aux Objectifs du développement durable </w:t>
                      </w:r>
                    </w:p>
                    <w:p w:rsidR="0075000F" w:rsidRPr="00AE6411" w:rsidRDefault="0075000F" w:rsidP="0075000F">
                      <w:pPr>
                        <w:pStyle w:val="NormalWeb"/>
                        <w:spacing w:before="0" w:beforeAutospacing="0" w:after="0" w:afterAutospacing="0"/>
                        <w:jc w:val="center"/>
                        <w:rPr>
                          <w:rFonts w:ascii="Garamond" w:hAnsi="Garamond"/>
                          <w:sz w:val="28"/>
                        </w:rPr>
                      </w:pPr>
                      <w:r w:rsidRPr="00AE6411">
                        <w:rPr>
                          <w:rFonts w:ascii="Garamond" w:hAnsi="Garamond" w:cstheme="minorBidi"/>
                          <w:color w:val="000000" w:themeColor="text1"/>
                          <w:kern w:val="24"/>
                          <w:sz w:val="40"/>
                          <w:szCs w:val="36"/>
                        </w:rPr>
                        <w:t>Espace Barrault, Paris, 22 octobre 2016</w:t>
                      </w:r>
                    </w:p>
                  </w:txbxContent>
                </v:textbox>
              </v:rect>
            </w:pict>
          </mc:Fallback>
        </mc:AlternateContent>
      </w:r>
    </w:p>
    <w:p w:rsidR="0075000F" w:rsidRDefault="0075000F" w:rsidP="00D813CC">
      <w:pPr>
        <w:pStyle w:val="Sansinterligne"/>
        <w:jc w:val="center"/>
        <w:rPr>
          <w:rFonts w:ascii="Arial Black" w:hAnsi="Arial Black"/>
          <w:sz w:val="28"/>
        </w:rPr>
      </w:pPr>
    </w:p>
    <w:p w:rsidR="0075000F" w:rsidRDefault="0075000F" w:rsidP="00D813CC">
      <w:pPr>
        <w:pStyle w:val="Sansinterligne"/>
        <w:jc w:val="center"/>
        <w:rPr>
          <w:rFonts w:ascii="Arial Black" w:hAnsi="Arial Black"/>
          <w:sz w:val="20"/>
        </w:rPr>
      </w:pPr>
    </w:p>
    <w:p w:rsidR="00AE6411" w:rsidRDefault="00AE6411" w:rsidP="00D813CC">
      <w:pPr>
        <w:pStyle w:val="Sansinterligne"/>
        <w:jc w:val="center"/>
        <w:rPr>
          <w:rFonts w:ascii="Arial Black" w:hAnsi="Arial Black"/>
          <w:sz w:val="20"/>
        </w:rPr>
      </w:pPr>
    </w:p>
    <w:p w:rsidR="00AE6411" w:rsidRDefault="00AE6411" w:rsidP="00D813CC">
      <w:pPr>
        <w:pStyle w:val="Sansinterligne"/>
        <w:jc w:val="center"/>
        <w:rPr>
          <w:rFonts w:ascii="Arial Black" w:hAnsi="Arial Black"/>
          <w:sz w:val="20"/>
        </w:rPr>
      </w:pPr>
    </w:p>
    <w:p w:rsidR="00AE6411" w:rsidRDefault="00AE6411" w:rsidP="00D813CC">
      <w:pPr>
        <w:pStyle w:val="Sansinterligne"/>
        <w:jc w:val="center"/>
        <w:rPr>
          <w:rFonts w:ascii="Garamond" w:hAnsi="Garamond"/>
          <w:noProof/>
          <w:lang w:eastAsia="fr-FR"/>
        </w:rPr>
      </w:pPr>
    </w:p>
    <w:p w:rsidR="00AE6411" w:rsidRDefault="00AE6411" w:rsidP="00D813CC">
      <w:pPr>
        <w:pStyle w:val="Sansinterligne"/>
        <w:jc w:val="center"/>
        <w:rPr>
          <w:rFonts w:ascii="Garamond" w:hAnsi="Garamond"/>
          <w:noProof/>
          <w:lang w:eastAsia="fr-FR"/>
        </w:rPr>
      </w:pPr>
    </w:p>
    <w:p w:rsidR="00AE6411" w:rsidRDefault="00AE6411" w:rsidP="00D813CC">
      <w:pPr>
        <w:pStyle w:val="Sansinterligne"/>
        <w:jc w:val="center"/>
        <w:rPr>
          <w:rFonts w:ascii="Garamond" w:hAnsi="Garamond"/>
          <w:noProof/>
          <w:lang w:eastAsia="fr-FR"/>
        </w:rPr>
      </w:pPr>
    </w:p>
    <w:p w:rsidR="00AE6411" w:rsidRDefault="00AE6411" w:rsidP="00D813CC">
      <w:pPr>
        <w:pStyle w:val="Sansinterligne"/>
        <w:jc w:val="center"/>
        <w:rPr>
          <w:rFonts w:ascii="Arial Black" w:hAnsi="Arial Black"/>
          <w:sz w:val="20"/>
        </w:rPr>
      </w:pPr>
      <w:r>
        <w:rPr>
          <w:rFonts w:ascii="Garamond" w:hAnsi="Garamond"/>
          <w:noProof/>
          <w:lang w:eastAsia="fr-FR"/>
        </w:rPr>
        <w:drawing>
          <wp:inline distT="0" distB="0" distL="0" distR="0" wp14:anchorId="6F6BF375" wp14:editId="1B67D554">
            <wp:extent cx="6075416" cy="3416968"/>
            <wp:effectExtent l="0" t="0" r="190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8023" cy="3429683"/>
                    </a:xfrm>
                    <a:prstGeom prst="rect">
                      <a:avLst/>
                    </a:prstGeom>
                  </pic:spPr>
                </pic:pic>
              </a:graphicData>
            </a:graphic>
          </wp:inline>
        </w:drawing>
      </w:r>
    </w:p>
    <w:p w:rsidR="00AE6411" w:rsidRDefault="00AE6411" w:rsidP="00D813CC">
      <w:pPr>
        <w:pStyle w:val="Sansinterligne"/>
        <w:jc w:val="center"/>
        <w:rPr>
          <w:rFonts w:ascii="Arial Black" w:hAnsi="Arial Black"/>
          <w:sz w:val="20"/>
        </w:rPr>
      </w:pPr>
    </w:p>
    <w:p w:rsidR="00AE6411" w:rsidRDefault="00AE6411" w:rsidP="00D813CC">
      <w:pPr>
        <w:pStyle w:val="Sansinterligne"/>
        <w:jc w:val="center"/>
        <w:rPr>
          <w:rFonts w:ascii="Arial Black" w:hAnsi="Arial Black"/>
          <w:sz w:val="72"/>
        </w:rPr>
      </w:pPr>
    </w:p>
    <w:p w:rsidR="009D2C39" w:rsidRPr="00AE6411" w:rsidRDefault="0075000F" w:rsidP="00D813CC">
      <w:pPr>
        <w:pStyle w:val="Sansinterligne"/>
        <w:jc w:val="center"/>
        <w:rPr>
          <w:rFonts w:ascii="Arial Black" w:hAnsi="Arial Black"/>
          <w:sz w:val="72"/>
        </w:rPr>
      </w:pPr>
      <w:r w:rsidRPr="00AE6411">
        <w:rPr>
          <w:rFonts w:ascii="Arial Black" w:hAnsi="Arial Black"/>
          <w:sz w:val="72"/>
        </w:rPr>
        <w:t>Dapaong, ville internationale de la paix</w:t>
      </w:r>
    </w:p>
    <w:p w:rsidR="00AE6411" w:rsidRPr="009D2C39" w:rsidRDefault="00AE6411" w:rsidP="00D813CC">
      <w:pPr>
        <w:pStyle w:val="Sansinterligne"/>
        <w:jc w:val="center"/>
        <w:rPr>
          <w:rFonts w:ascii="Arial Black" w:hAnsi="Arial Black"/>
          <w:sz w:val="28"/>
        </w:rPr>
      </w:pPr>
    </w:p>
    <w:p w:rsidR="004F503B" w:rsidRPr="00D813CC" w:rsidRDefault="00D813CC" w:rsidP="00D813CC">
      <w:pPr>
        <w:pStyle w:val="Sansinterligne"/>
        <w:jc w:val="center"/>
        <w:rPr>
          <w:rFonts w:ascii="Garamond" w:hAnsi="Garamond"/>
          <w:i/>
          <w:sz w:val="28"/>
        </w:rPr>
      </w:pPr>
      <w:r w:rsidRPr="00D813CC">
        <w:rPr>
          <w:rFonts w:ascii="Garamond" w:hAnsi="Garamond"/>
          <w:i/>
          <w:sz w:val="28"/>
        </w:rPr>
        <w:t xml:space="preserve">Laurent </w:t>
      </w:r>
      <w:proofErr w:type="spellStart"/>
      <w:r w:rsidRPr="00D813CC">
        <w:rPr>
          <w:rFonts w:ascii="Garamond" w:hAnsi="Garamond"/>
          <w:i/>
          <w:sz w:val="28"/>
        </w:rPr>
        <w:t>Ladouce</w:t>
      </w:r>
      <w:proofErr w:type="spellEnd"/>
      <w:r w:rsidRPr="00D813CC">
        <w:rPr>
          <w:rFonts w:ascii="Garamond" w:hAnsi="Garamond"/>
          <w:i/>
          <w:sz w:val="28"/>
        </w:rPr>
        <w:t>, FPU</w:t>
      </w:r>
    </w:p>
    <w:p w:rsidR="00D813CC" w:rsidRDefault="00D813CC" w:rsidP="00D813CC">
      <w:pPr>
        <w:pStyle w:val="Sansinterligne"/>
        <w:jc w:val="center"/>
      </w:pPr>
    </w:p>
    <w:p w:rsidR="00AE6411" w:rsidRDefault="00AE6411" w:rsidP="00D813CC">
      <w:pPr>
        <w:pStyle w:val="Sansinterligne"/>
        <w:jc w:val="center"/>
      </w:pPr>
    </w:p>
    <w:p w:rsidR="00AE6411" w:rsidRDefault="00AE6411" w:rsidP="00D813CC">
      <w:pPr>
        <w:pStyle w:val="Sansinterligne"/>
        <w:jc w:val="center"/>
      </w:pPr>
    </w:p>
    <w:p w:rsidR="00AE6411" w:rsidRDefault="00AE6411" w:rsidP="00D813CC">
      <w:pPr>
        <w:pStyle w:val="Sansinterligne"/>
        <w:jc w:val="center"/>
      </w:pPr>
    </w:p>
    <w:p w:rsidR="00AE6411" w:rsidRDefault="00AE6411" w:rsidP="00D813CC">
      <w:pPr>
        <w:pStyle w:val="Sansinterligne"/>
        <w:jc w:val="center"/>
      </w:pPr>
    </w:p>
    <w:p w:rsidR="00AE6411" w:rsidRDefault="00AE6411" w:rsidP="00D813CC">
      <w:pPr>
        <w:pStyle w:val="Sansinterligne"/>
        <w:jc w:val="center"/>
      </w:pPr>
    </w:p>
    <w:p w:rsidR="00AE6411" w:rsidRDefault="00AE6411" w:rsidP="00D813CC">
      <w:pPr>
        <w:pStyle w:val="Sansinterligne"/>
        <w:jc w:val="center"/>
      </w:pPr>
    </w:p>
    <w:tbl>
      <w:tblPr>
        <w:tblStyle w:val="Grilledutableau"/>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5386"/>
      </w:tblGrid>
      <w:tr w:rsidR="004F503B" w:rsidTr="00471E0F">
        <w:tc>
          <w:tcPr>
            <w:tcW w:w="5246" w:type="dxa"/>
          </w:tcPr>
          <w:p w:rsidR="004F503B" w:rsidRDefault="005D7DFA" w:rsidP="007C0DA7">
            <w:pPr>
              <w:jc w:val="center"/>
              <w:rPr>
                <w:rFonts w:ascii="Garamond" w:hAnsi="Garamond"/>
              </w:rPr>
            </w:pPr>
            <w:r>
              <w:rPr>
                <w:rFonts w:ascii="Garamond" w:hAnsi="Garamond"/>
                <w:noProof/>
                <w:lang w:eastAsia="fr-FR"/>
              </w:rPr>
              <w:lastRenderedPageBreak/>
              <w:drawing>
                <wp:inline distT="0" distB="0" distL="0" distR="0" wp14:anchorId="0CAE8FB7" wp14:editId="1FCC11C2">
                  <wp:extent cx="3194050" cy="1796415"/>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471E0F" w:rsidRDefault="00471E0F" w:rsidP="004F503B">
            <w:pPr>
              <w:rPr>
                <w:rFonts w:ascii="Garamond" w:hAnsi="Garamond"/>
              </w:rPr>
            </w:pPr>
          </w:p>
          <w:p w:rsidR="004F503B" w:rsidRDefault="0075000F" w:rsidP="004F503B">
            <w:pPr>
              <w:rPr>
                <w:rFonts w:ascii="Garamond" w:hAnsi="Garamond"/>
              </w:rPr>
            </w:pPr>
            <w:r>
              <w:rPr>
                <w:rFonts w:ascii="Garamond" w:hAnsi="Garamond"/>
              </w:rPr>
              <w:t xml:space="preserve">Dapaong, située à l’extrême-nord du Togo est une ville d’environ 60 000 habitants. </w:t>
            </w:r>
            <w:r w:rsidR="00677F9A">
              <w:rPr>
                <w:rFonts w:ascii="Garamond" w:hAnsi="Garamond"/>
              </w:rPr>
              <w:t xml:space="preserve">Longtemps handicapée par son éloignement de la capitale Lomé, distante de 650 kilomètres, la ville est devenue la préfecture dynamique de la région des Savanes. C’est aujourd’hui un marché important et un carrefour pour les échanges du Togo avec ses voisins. </w:t>
            </w:r>
            <w:r>
              <w:rPr>
                <w:rFonts w:ascii="Garamond" w:hAnsi="Garamond"/>
              </w:rPr>
              <w:t xml:space="preserve">La présente étude explique pourquoi et comment </w:t>
            </w:r>
            <w:r w:rsidR="005D7DFA">
              <w:rPr>
                <w:rFonts w:ascii="Garamond" w:hAnsi="Garamond"/>
              </w:rPr>
              <w:t>Dapaong</w:t>
            </w:r>
            <w:r>
              <w:rPr>
                <w:rFonts w:ascii="Garamond" w:hAnsi="Garamond"/>
              </w:rPr>
              <w:t xml:space="preserve"> </w:t>
            </w:r>
            <w:proofErr w:type="gramStart"/>
            <w:r>
              <w:rPr>
                <w:rFonts w:ascii="Garamond" w:hAnsi="Garamond"/>
              </w:rPr>
              <w:t>a</w:t>
            </w:r>
            <w:proofErr w:type="gramEnd"/>
            <w:r>
              <w:rPr>
                <w:rFonts w:ascii="Garamond" w:hAnsi="Garamond"/>
              </w:rPr>
              <w:t xml:space="preserve"> vocation à devenir une ville internationale de la paix. </w:t>
            </w:r>
          </w:p>
          <w:p w:rsidR="00471E0F" w:rsidRDefault="00471E0F" w:rsidP="004F503B">
            <w:pPr>
              <w:rPr>
                <w:rFonts w:ascii="Garamond" w:hAnsi="Garamond"/>
              </w:rPr>
            </w:pPr>
          </w:p>
          <w:p w:rsidR="00471E0F" w:rsidRDefault="00471E0F" w:rsidP="004F503B">
            <w:pPr>
              <w:rPr>
                <w:rFonts w:ascii="Garamond" w:hAnsi="Garamond"/>
              </w:rPr>
            </w:pPr>
          </w:p>
          <w:p w:rsidR="00471E0F" w:rsidRDefault="00471E0F" w:rsidP="004F503B">
            <w:pPr>
              <w:rPr>
                <w:rFonts w:ascii="Garamond" w:hAnsi="Garamond"/>
              </w:rPr>
            </w:pPr>
          </w:p>
          <w:p w:rsidR="004F503B" w:rsidRDefault="004F503B" w:rsidP="007C0DA7">
            <w:pPr>
              <w:jc w:val="center"/>
              <w:rPr>
                <w:rFonts w:ascii="Garamond" w:hAnsi="Garamond"/>
              </w:rPr>
            </w:pPr>
          </w:p>
        </w:tc>
      </w:tr>
      <w:tr w:rsidR="004F503B" w:rsidTr="00471E0F">
        <w:tc>
          <w:tcPr>
            <w:tcW w:w="5246" w:type="dxa"/>
          </w:tcPr>
          <w:p w:rsidR="004F503B" w:rsidRPr="004F503B" w:rsidRDefault="004F503B" w:rsidP="007C0DA7">
            <w:pPr>
              <w:jc w:val="center"/>
              <w:rPr>
                <w:rFonts w:ascii="Garamond" w:hAnsi="Garamond"/>
                <w:sz w:val="10"/>
              </w:rPr>
            </w:pPr>
          </w:p>
          <w:p w:rsidR="004F503B" w:rsidRDefault="005D7DFA" w:rsidP="007C0DA7">
            <w:pPr>
              <w:jc w:val="center"/>
              <w:rPr>
                <w:rFonts w:ascii="Garamond" w:hAnsi="Garamond"/>
              </w:rPr>
            </w:pPr>
            <w:r>
              <w:rPr>
                <w:rFonts w:ascii="Garamond" w:hAnsi="Garamond"/>
                <w:noProof/>
                <w:lang w:eastAsia="fr-FR"/>
              </w:rPr>
              <w:drawing>
                <wp:inline distT="0" distB="0" distL="0" distR="0" wp14:anchorId="64C2A85F" wp14:editId="1AC23DD3">
                  <wp:extent cx="3194050" cy="1796415"/>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471E0F" w:rsidRDefault="00471E0F" w:rsidP="00471E0F">
            <w:pPr>
              <w:rPr>
                <w:rFonts w:ascii="Garamond" w:hAnsi="Garamond"/>
              </w:rPr>
            </w:pPr>
          </w:p>
          <w:p w:rsidR="00471E0F" w:rsidRDefault="00677F9A" w:rsidP="00471E0F">
            <w:pPr>
              <w:rPr>
                <w:rFonts w:ascii="Garamond" w:hAnsi="Garamond"/>
              </w:rPr>
            </w:pPr>
            <w:r>
              <w:rPr>
                <w:rFonts w:ascii="Garamond" w:hAnsi="Garamond"/>
              </w:rPr>
              <w:t xml:space="preserve">Nous expliquerons d’abord ce qu’est une ville de la paix en rappelant quelques notions clés : diplomatie non-étatique, diplomatie des villes, coopération décentralisée etc. Nous montrerons ensuite </w:t>
            </w:r>
            <w:r w:rsidR="00471E0F">
              <w:rPr>
                <w:rFonts w:ascii="Garamond" w:hAnsi="Garamond"/>
              </w:rPr>
              <w:t>l</w:t>
            </w:r>
            <w:r>
              <w:rPr>
                <w:rFonts w:ascii="Garamond" w:hAnsi="Garamond"/>
              </w:rPr>
              <w:t xml:space="preserve">es atouts spécifiques </w:t>
            </w:r>
            <w:r w:rsidR="00471E0F">
              <w:rPr>
                <w:rFonts w:ascii="Garamond" w:hAnsi="Garamond"/>
              </w:rPr>
              <w:t>de Dapaong dans « la voie du Togo », et notamment s</w:t>
            </w:r>
            <w:r>
              <w:rPr>
                <w:rFonts w:ascii="Garamond" w:hAnsi="Garamond"/>
              </w:rPr>
              <w:t xml:space="preserve">a stratégie de paix </w:t>
            </w:r>
            <w:r w:rsidR="00471E0F">
              <w:rPr>
                <w:rFonts w:ascii="Garamond" w:hAnsi="Garamond"/>
              </w:rPr>
              <w:t>régionale</w:t>
            </w:r>
            <w:r>
              <w:rPr>
                <w:rFonts w:ascii="Garamond" w:hAnsi="Garamond"/>
              </w:rPr>
              <w:t>. Ce</w:t>
            </w:r>
            <w:r w:rsidR="00471E0F">
              <w:rPr>
                <w:rFonts w:ascii="Garamond" w:hAnsi="Garamond"/>
              </w:rPr>
              <w:t xml:space="preserve"> pays</w:t>
            </w:r>
            <w:r>
              <w:rPr>
                <w:rFonts w:ascii="Garamond" w:hAnsi="Garamond"/>
              </w:rPr>
              <w:t xml:space="preserve"> constitue un </w:t>
            </w:r>
            <w:r w:rsidR="00471E0F">
              <w:rPr>
                <w:rFonts w:ascii="Garamond" w:hAnsi="Garamond"/>
              </w:rPr>
              <w:t xml:space="preserve">corridor, et surtout un </w:t>
            </w:r>
            <w:r>
              <w:rPr>
                <w:rFonts w:ascii="Garamond" w:hAnsi="Garamond"/>
              </w:rPr>
              <w:t xml:space="preserve">trait d’union dans une région du continent africain où la mondialisation apporte </w:t>
            </w:r>
            <w:r w:rsidR="00471E0F">
              <w:rPr>
                <w:rFonts w:ascii="Garamond" w:hAnsi="Garamond"/>
              </w:rPr>
              <w:t>ses</w:t>
            </w:r>
            <w:r>
              <w:rPr>
                <w:rFonts w:ascii="Garamond" w:hAnsi="Garamond"/>
              </w:rPr>
              <w:t xml:space="preserve"> promesses </w:t>
            </w:r>
            <w:r w:rsidR="00471E0F">
              <w:rPr>
                <w:rFonts w:ascii="Garamond" w:hAnsi="Garamond"/>
              </w:rPr>
              <w:t xml:space="preserve">et ses </w:t>
            </w:r>
            <w:r>
              <w:rPr>
                <w:rFonts w:ascii="Garamond" w:hAnsi="Garamond"/>
              </w:rPr>
              <w:t xml:space="preserve">défis. Et nous proposerons enfin trois grands projets pour faire de Dapaong une ville de la paix  </w:t>
            </w:r>
          </w:p>
          <w:p w:rsidR="00471E0F" w:rsidRDefault="00471E0F" w:rsidP="00471E0F">
            <w:pPr>
              <w:rPr>
                <w:rFonts w:ascii="Garamond" w:hAnsi="Garamond"/>
              </w:rPr>
            </w:pPr>
          </w:p>
        </w:tc>
      </w:tr>
      <w:tr w:rsidR="004F503B" w:rsidTr="009F3A96">
        <w:trPr>
          <w:trHeight w:val="2682"/>
        </w:trPr>
        <w:tc>
          <w:tcPr>
            <w:tcW w:w="5246" w:type="dxa"/>
          </w:tcPr>
          <w:p w:rsidR="004F503B" w:rsidRPr="004F503B" w:rsidRDefault="004F503B" w:rsidP="007C0DA7">
            <w:pPr>
              <w:jc w:val="center"/>
              <w:rPr>
                <w:rFonts w:ascii="Garamond" w:hAnsi="Garamond"/>
                <w:sz w:val="14"/>
              </w:rPr>
            </w:pPr>
          </w:p>
          <w:p w:rsidR="004F503B" w:rsidRDefault="005D7DFA" w:rsidP="007C0DA7">
            <w:pPr>
              <w:jc w:val="center"/>
              <w:rPr>
                <w:rFonts w:ascii="Garamond" w:hAnsi="Garamond"/>
              </w:rPr>
            </w:pPr>
            <w:r>
              <w:rPr>
                <w:rFonts w:ascii="Garamond" w:hAnsi="Garamond"/>
                <w:noProof/>
                <w:lang w:eastAsia="fr-FR"/>
              </w:rPr>
              <w:drawing>
                <wp:inline distT="0" distB="0" distL="0" distR="0" wp14:anchorId="6C3E5FE7" wp14:editId="2FF22491">
                  <wp:extent cx="3195080" cy="1486894"/>
                  <wp:effectExtent l="0" t="0" r="571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JPG"/>
                          <pic:cNvPicPr/>
                        </pic:nvPicPr>
                        <pic:blipFill rotWithShape="1">
                          <a:blip r:embed="rId11" cstate="print">
                            <a:extLst>
                              <a:ext uri="{28A0092B-C50C-407E-A947-70E740481C1C}">
                                <a14:useLocalDpi xmlns:a14="http://schemas.microsoft.com/office/drawing/2010/main" val="0"/>
                              </a:ext>
                            </a:extLst>
                          </a:blip>
                          <a:srcRect t="6637" b="10620"/>
                          <a:stretch/>
                        </pic:blipFill>
                        <pic:spPr bwMode="auto">
                          <a:xfrm>
                            <a:off x="0" y="0"/>
                            <a:ext cx="3194050" cy="1486414"/>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rsidR="004F503B" w:rsidRDefault="007A2D46" w:rsidP="004F503B">
            <w:pPr>
              <w:rPr>
                <w:rFonts w:ascii="Garamond" w:hAnsi="Garamond"/>
              </w:rPr>
            </w:pPr>
            <w:r>
              <w:rPr>
                <w:rFonts w:ascii="Garamond" w:hAnsi="Garamond"/>
              </w:rPr>
              <w:t>Parlons d’abord du</w:t>
            </w:r>
            <w:r w:rsidR="00471E0F">
              <w:rPr>
                <w:rFonts w:ascii="Garamond" w:hAnsi="Garamond"/>
              </w:rPr>
              <w:t xml:space="preserve"> rôle des villes et des collectivités territoriales dans la paix.</w:t>
            </w:r>
            <w:r w:rsidR="009F3A96">
              <w:rPr>
                <w:rFonts w:ascii="Garamond" w:hAnsi="Garamond"/>
              </w:rPr>
              <w:t xml:space="preserve"> L’actualité nous montre souvent des villes dévastées par les bombardements et la terreur. Le vingtième siècle a eu beaucoup de villes martyres. Mais parallèlement, certaines villes </w:t>
            </w:r>
            <w:r>
              <w:rPr>
                <w:rFonts w:ascii="Garamond" w:hAnsi="Garamond"/>
              </w:rPr>
              <w:t>s’affirment comme d</w:t>
            </w:r>
            <w:r w:rsidR="009F3A96">
              <w:rPr>
                <w:rFonts w:ascii="Garamond" w:hAnsi="Garamond"/>
              </w:rPr>
              <w:t xml:space="preserve">e puissants acteurs pour résoudre les conflits et diffuser la culture de la paix. </w:t>
            </w:r>
            <w:r>
              <w:rPr>
                <w:rFonts w:ascii="Garamond" w:hAnsi="Garamond"/>
              </w:rPr>
              <w:t>Le globe compte aujourd’hui plus de mille villes de la paix. Certaines ont une action diplomatique reconnue</w:t>
            </w:r>
            <w:r>
              <w:rPr>
                <w:rFonts w:ascii="Garamond" w:hAnsi="Garamond"/>
              </w:rPr>
              <w:t xml:space="preserve">. </w:t>
            </w:r>
            <w:r w:rsidR="009F3A96">
              <w:rPr>
                <w:rFonts w:ascii="Garamond" w:hAnsi="Garamond"/>
              </w:rPr>
              <w:t>Dapaong a de bons atouts pour assumer des tâches précises de ville de la paix en Afrique de l’Ouest.</w:t>
            </w:r>
          </w:p>
          <w:p w:rsidR="004F503B" w:rsidRDefault="004F503B" w:rsidP="007C0DA7">
            <w:pPr>
              <w:jc w:val="center"/>
              <w:rPr>
                <w:rFonts w:ascii="Garamond" w:hAnsi="Garamond"/>
              </w:rPr>
            </w:pPr>
          </w:p>
        </w:tc>
      </w:tr>
      <w:tr w:rsidR="004F503B" w:rsidRPr="00002AAD" w:rsidTr="00471E0F">
        <w:tc>
          <w:tcPr>
            <w:tcW w:w="5246" w:type="dxa"/>
          </w:tcPr>
          <w:p w:rsidR="004F503B" w:rsidRPr="00002AAD" w:rsidRDefault="005D7DFA" w:rsidP="007C0DA7">
            <w:pPr>
              <w:jc w:val="center"/>
              <w:rPr>
                <w:rFonts w:ascii="Garamond" w:hAnsi="Garamond"/>
                <w:sz w:val="12"/>
              </w:rPr>
            </w:pPr>
            <w:r w:rsidRPr="00002AAD">
              <w:rPr>
                <w:rFonts w:ascii="Garamond" w:hAnsi="Garamond"/>
                <w:noProof/>
                <w:sz w:val="12"/>
                <w:lang w:eastAsia="fr-FR"/>
              </w:rPr>
              <w:drawing>
                <wp:inline distT="0" distB="0" distL="0" distR="0" wp14:anchorId="7BEA3FC4" wp14:editId="649D3E5B">
                  <wp:extent cx="3166806" cy="178109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7187" cy="1781306"/>
                          </a:xfrm>
                          <a:prstGeom prst="rect">
                            <a:avLst/>
                          </a:prstGeom>
                        </pic:spPr>
                      </pic:pic>
                    </a:graphicData>
                  </a:graphic>
                </wp:inline>
              </w:drawing>
            </w:r>
          </w:p>
          <w:p w:rsidR="004F503B" w:rsidRPr="00002AAD" w:rsidRDefault="004F503B" w:rsidP="007C0DA7">
            <w:pPr>
              <w:jc w:val="center"/>
              <w:rPr>
                <w:rFonts w:ascii="Garamond" w:hAnsi="Garamond"/>
                <w:sz w:val="12"/>
              </w:rPr>
            </w:pPr>
          </w:p>
        </w:tc>
        <w:tc>
          <w:tcPr>
            <w:tcW w:w="5386" w:type="dxa"/>
          </w:tcPr>
          <w:p w:rsidR="004F503B" w:rsidRPr="00002AAD" w:rsidRDefault="00503031" w:rsidP="007A2D46">
            <w:pPr>
              <w:rPr>
                <w:rFonts w:ascii="Garamond" w:hAnsi="Garamond"/>
                <w:sz w:val="12"/>
              </w:rPr>
            </w:pPr>
            <w:r w:rsidRPr="00002AAD">
              <w:rPr>
                <w:rFonts w:ascii="Garamond" w:hAnsi="Garamond"/>
              </w:rPr>
              <w:t xml:space="preserve">La </w:t>
            </w:r>
            <w:r w:rsidR="00435B40" w:rsidRPr="00002AAD">
              <w:rPr>
                <w:rFonts w:ascii="Garamond" w:hAnsi="Garamond"/>
              </w:rPr>
              <w:t xml:space="preserve">feuille de route de la </w:t>
            </w:r>
            <w:r w:rsidRPr="00002AAD">
              <w:rPr>
                <w:rFonts w:ascii="Garamond" w:hAnsi="Garamond"/>
              </w:rPr>
              <w:t xml:space="preserve">paix implique </w:t>
            </w:r>
            <w:r w:rsidR="00435B40" w:rsidRPr="00002AAD">
              <w:rPr>
                <w:rFonts w:ascii="Garamond" w:hAnsi="Garamond"/>
              </w:rPr>
              <w:t xml:space="preserve">de </w:t>
            </w:r>
            <w:r w:rsidRPr="00002AAD">
              <w:rPr>
                <w:rFonts w:ascii="Garamond" w:hAnsi="Garamond"/>
              </w:rPr>
              <w:t xml:space="preserve">nombreux niveaux. A </w:t>
            </w:r>
            <w:r w:rsidR="00435B40" w:rsidRPr="00002AAD">
              <w:rPr>
                <w:rFonts w:ascii="Garamond" w:hAnsi="Garamond"/>
              </w:rPr>
              <w:t>l’échelle</w:t>
            </w:r>
            <w:r w:rsidRPr="00002AAD">
              <w:rPr>
                <w:rFonts w:ascii="Garamond" w:hAnsi="Garamond"/>
              </w:rPr>
              <w:t xml:space="preserve"> </w:t>
            </w:r>
            <w:r w:rsidR="00435B40" w:rsidRPr="00002AAD">
              <w:rPr>
                <w:rFonts w:ascii="Garamond" w:hAnsi="Garamond"/>
              </w:rPr>
              <w:t xml:space="preserve">mondiale, on pense évidemment à l’ONU et aux organisations internationales. Chaque pays exerce une action diplomatique et le </w:t>
            </w:r>
            <w:r w:rsidR="00435B40" w:rsidRPr="00002AAD">
              <w:rPr>
                <w:rFonts w:ascii="Garamond" w:hAnsi="Garamond"/>
                <w:i/>
              </w:rPr>
              <w:t xml:space="preserve">Global </w:t>
            </w:r>
            <w:proofErr w:type="spellStart"/>
            <w:r w:rsidR="00435B40" w:rsidRPr="00002AAD">
              <w:rPr>
                <w:rFonts w:ascii="Garamond" w:hAnsi="Garamond"/>
                <w:i/>
              </w:rPr>
              <w:t>Peace</w:t>
            </w:r>
            <w:proofErr w:type="spellEnd"/>
            <w:r w:rsidR="00435B40" w:rsidRPr="00002AAD">
              <w:rPr>
                <w:rFonts w:ascii="Garamond" w:hAnsi="Garamond"/>
                <w:i/>
              </w:rPr>
              <w:t xml:space="preserve"> Index</w:t>
            </w:r>
            <w:r w:rsidR="00435B40" w:rsidRPr="00002AAD">
              <w:rPr>
                <w:rFonts w:ascii="Garamond" w:hAnsi="Garamond"/>
              </w:rPr>
              <w:t xml:space="preserve"> essaie de classer les </w:t>
            </w:r>
            <w:r w:rsidR="007A2D46">
              <w:rPr>
                <w:rFonts w:ascii="Garamond" w:hAnsi="Garamond"/>
              </w:rPr>
              <w:t>É</w:t>
            </w:r>
            <w:r w:rsidR="00435B40" w:rsidRPr="00002AAD">
              <w:rPr>
                <w:rFonts w:ascii="Garamond" w:hAnsi="Garamond"/>
              </w:rPr>
              <w:t>tats selon leur degré de pacifisme.</w:t>
            </w:r>
            <w:r w:rsidRPr="00002AAD">
              <w:rPr>
                <w:rFonts w:ascii="Garamond" w:hAnsi="Garamond"/>
              </w:rPr>
              <w:t xml:space="preserve"> </w:t>
            </w:r>
            <w:r w:rsidR="00435B40" w:rsidRPr="00002AAD">
              <w:rPr>
                <w:rFonts w:ascii="Garamond" w:hAnsi="Garamond"/>
              </w:rPr>
              <w:t xml:space="preserve">Mais les individualités jouent aussi un rôle capital, comme le rappelle chaque année le Prix Nobel de la paix. Des études montrent que la famille est une ressource puissante de la culture de la paix. </w:t>
            </w:r>
            <w:r w:rsidRPr="00002AAD">
              <w:rPr>
                <w:rFonts w:ascii="Garamond" w:hAnsi="Garamond"/>
              </w:rPr>
              <w:t xml:space="preserve">Depuis plus de vingt ans, d’autres acteurs sont apparus : les ONG d’une part et les collectivités territoriales sont devenus des acteurs à part entière de la prévention des conflits.  </w:t>
            </w:r>
          </w:p>
        </w:tc>
      </w:tr>
      <w:tr w:rsidR="004F503B" w:rsidTr="00471E0F">
        <w:tc>
          <w:tcPr>
            <w:tcW w:w="5246" w:type="dxa"/>
          </w:tcPr>
          <w:p w:rsidR="004F503B" w:rsidRDefault="005D7DFA" w:rsidP="004F503B">
            <w:pPr>
              <w:jc w:val="center"/>
              <w:rPr>
                <w:rFonts w:ascii="Garamond" w:hAnsi="Garamond"/>
              </w:rPr>
            </w:pPr>
            <w:r>
              <w:rPr>
                <w:rFonts w:ascii="Garamond" w:hAnsi="Garamond"/>
                <w:noProof/>
                <w:lang w:eastAsia="fr-FR"/>
              </w:rPr>
              <w:lastRenderedPageBreak/>
              <w:drawing>
                <wp:inline distT="0" distB="0" distL="0" distR="0" wp14:anchorId="7730CA6E" wp14:editId="25D2CA76">
                  <wp:extent cx="3194050" cy="1796415"/>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4F503B" w:rsidRDefault="005D7DFA" w:rsidP="004F503B">
            <w:pPr>
              <w:rPr>
                <w:rFonts w:ascii="Garamond" w:hAnsi="Garamond"/>
              </w:rPr>
            </w:pPr>
            <w:r>
              <w:rPr>
                <w:rFonts w:ascii="Garamond" w:hAnsi="Garamond"/>
              </w:rPr>
              <w:t xml:space="preserve">Au </w:t>
            </w:r>
            <w:r w:rsidR="0059561D">
              <w:rPr>
                <w:rFonts w:ascii="Garamond" w:hAnsi="Garamond"/>
              </w:rPr>
              <w:t>21</w:t>
            </w:r>
            <w:r w:rsidR="0059561D" w:rsidRPr="0059561D">
              <w:rPr>
                <w:rFonts w:ascii="Garamond" w:hAnsi="Garamond"/>
                <w:vertAlign w:val="superscript"/>
              </w:rPr>
              <w:t>e</w:t>
            </w:r>
            <w:r w:rsidR="0059561D">
              <w:rPr>
                <w:rFonts w:ascii="Garamond" w:hAnsi="Garamond"/>
              </w:rPr>
              <w:t xml:space="preserve"> </w:t>
            </w:r>
            <w:r>
              <w:rPr>
                <w:rFonts w:ascii="Garamond" w:hAnsi="Garamond"/>
              </w:rPr>
              <w:t>siècle, la guerre dev</w:t>
            </w:r>
            <w:r w:rsidR="0059561D">
              <w:rPr>
                <w:rFonts w:ascii="Garamond" w:hAnsi="Garamond"/>
              </w:rPr>
              <w:t>int</w:t>
            </w:r>
            <w:r>
              <w:rPr>
                <w:rFonts w:ascii="Garamond" w:hAnsi="Garamond"/>
              </w:rPr>
              <w:t xml:space="preserve"> mondiale et totale, </w:t>
            </w:r>
            <w:r w:rsidR="0059561D">
              <w:rPr>
                <w:rFonts w:ascii="Garamond" w:hAnsi="Garamond"/>
              </w:rPr>
              <w:t xml:space="preserve">répandant la terreur sur </w:t>
            </w:r>
            <w:r>
              <w:rPr>
                <w:rFonts w:ascii="Garamond" w:hAnsi="Garamond"/>
              </w:rPr>
              <w:t>les civils</w:t>
            </w:r>
            <w:r w:rsidR="0059561D">
              <w:rPr>
                <w:rFonts w:ascii="Garamond" w:hAnsi="Garamond"/>
              </w:rPr>
              <w:t xml:space="preserve"> et sur leurs cités</w:t>
            </w:r>
            <w:r>
              <w:rPr>
                <w:rFonts w:ascii="Garamond" w:hAnsi="Garamond"/>
              </w:rPr>
              <w:t xml:space="preserve">. On sait le prix payé par Verdun pendant la première guerre mondiale. </w:t>
            </w:r>
            <w:r w:rsidR="007A2D46">
              <w:rPr>
                <w:rFonts w:ascii="Garamond" w:hAnsi="Garamond"/>
              </w:rPr>
              <w:t>En 1940</w:t>
            </w:r>
            <w:r w:rsidR="0059561D">
              <w:rPr>
                <w:rFonts w:ascii="Garamond" w:hAnsi="Garamond"/>
              </w:rPr>
              <w:t>, l’aviation allemande rase</w:t>
            </w:r>
            <w:r>
              <w:rPr>
                <w:rFonts w:ascii="Garamond" w:hAnsi="Garamond"/>
              </w:rPr>
              <w:t xml:space="preserve"> la ville anglaise </w:t>
            </w:r>
            <w:r w:rsidR="0059561D">
              <w:rPr>
                <w:rFonts w:ascii="Garamond" w:hAnsi="Garamond"/>
              </w:rPr>
              <w:t>de Coventry</w:t>
            </w:r>
            <w:r>
              <w:rPr>
                <w:rFonts w:ascii="Garamond" w:hAnsi="Garamond"/>
              </w:rPr>
              <w:t xml:space="preserve">. Nous avons tous en mémoire la destruction totale de Stalingrad, l’embrasement de Dresde, le feu nucléaire sur Hiroshima. </w:t>
            </w:r>
            <w:r w:rsidR="0059561D">
              <w:rPr>
                <w:rFonts w:ascii="Garamond" w:hAnsi="Garamond"/>
              </w:rPr>
              <w:t>Or ces</w:t>
            </w:r>
            <w:r>
              <w:rPr>
                <w:rFonts w:ascii="Garamond" w:hAnsi="Garamond"/>
              </w:rPr>
              <w:t xml:space="preserve"> quatre villes </w:t>
            </w:r>
            <w:r w:rsidR="0059561D">
              <w:rPr>
                <w:rFonts w:ascii="Garamond" w:hAnsi="Garamond"/>
              </w:rPr>
              <w:t>ont de nombreux</w:t>
            </w:r>
            <w:r>
              <w:rPr>
                <w:rFonts w:ascii="Garamond" w:hAnsi="Garamond"/>
              </w:rPr>
              <w:t xml:space="preserve"> jumel</w:t>
            </w:r>
            <w:r w:rsidR="0059561D">
              <w:rPr>
                <w:rFonts w:ascii="Garamond" w:hAnsi="Garamond"/>
              </w:rPr>
              <w:t>age</w:t>
            </w:r>
            <w:r>
              <w:rPr>
                <w:rFonts w:ascii="Garamond" w:hAnsi="Garamond"/>
              </w:rPr>
              <w:t xml:space="preserve">s et sont devenues de très importantes villes de la paix. Ce sera peut-être le cas un jour de Bagdad, d’Alep, de Raqqa et de Mossoul. Un jour, souhaitons-le, </w:t>
            </w:r>
            <w:r w:rsidR="0059561D">
              <w:rPr>
                <w:rFonts w:ascii="Garamond" w:hAnsi="Garamond"/>
              </w:rPr>
              <w:t xml:space="preserve">on apprendra la paix et non la guerre dans ces villes martyrisées. </w:t>
            </w:r>
          </w:p>
          <w:p w:rsidR="004F503B" w:rsidRDefault="004F503B" w:rsidP="004F503B">
            <w:pPr>
              <w:rPr>
                <w:rFonts w:ascii="Garamond" w:hAnsi="Garamond"/>
              </w:rPr>
            </w:pPr>
          </w:p>
          <w:p w:rsidR="004F503B" w:rsidRDefault="004F503B" w:rsidP="001E7A74">
            <w:pPr>
              <w:rPr>
                <w:rFonts w:ascii="Garamond" w:hAnsi="Garamond"/>
              </w:rPr>
            </w:pPr>
          </w:p>
        </w:tc>
      </w:tr>
      <w:tr w:rsidR="004F503B" w:rsidTr="00471E0F">
        <w:tc>
          <w:tcPr>
            <w:tcW w:w="5246" w:type="dxa"/>
          </w:tcPr>
          <w:p w:rsidR="004F503B" w:rsidRDefault="0059561D" w:rsidP="007C0DA7">
            <w:pPr>
              <w:jc w:val="center"/>
              <w:rPr>
                <w:rFonts w:ascii="Garamond" w:hAnsi="Garamond"/>
              </w:rPr>
            </w:pPr>
            <w:r>
              <w:rPr>
                <w:rFonts w:ascii="Garamond" w:hAnsi="Garamond"/>
                <w:noProof/>
                <w:lang w:eastAsia="fr-FR"/>
              </w:rPr>
              <w:drawing>
                <wp:inline distT="0" distB="0" distL="0" distR="0" wp14:anchorId="063A9D5F" wp14:editId="11B3F29F">
                  <wp:extent cx="3194050" cy="1796415"/>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59561D" w:rsidRDefault="0059561D" w:rsidP="001E7A74">
            <w:pPr>
              <w:rPr>
                <w:rFonts w:ascii="Garamond" w:hAnsi="Garamond"/>
              </w:rPr>
            </w:pPr>
            <w:r>
              <w:rPr>
                <w:rFonts w:ascii="Garamond" w:hAnsi="Garamond"/>
              </w:rPr>
              <w:t xml:space="preserve">Si certaines villes sont devenues des villes de la paix pour expier et exorciser leur expérience de la destruction et de la guerre totale, il existe aussi des villes de la paix qui n’ont pas d’atrocité ni de malheur à expier. Elles veulent célébrer la paix comme une concorde, une hospitalité, et pas seulement comme le contraire de la discorde et de l’hostilité. </w:t>
            </w:r>
            <w:r w:rsidR="00006B1D">
              <w:rPr>
                <w:rFonts w:ascii="Garamond" w:hAnsi="Garamond"/>
              </w:rPr>
              <w:t xml:space="preserve">Le Costa Rica est le premier pays au monde à avoir totalement aboli ses forces armées. Sa capitale San José abrite l’université de la paix des Nations unies. </w:t>
            </w:r>
            <w:r>
              <w:rPr>
                <w:rFonts w:ascii="Garamond" w:hAnsi="Garamond"/>
              </w:rPr>
              <w:t>La Ville de la Haye, aux Pays-Bas a accueilli le premier congrès mondial de diplomatie des villes en 2008</w:t>
            </w:r>
            <w:r w:rsidR="003F74C4">
              <w:rPr>
                <w:rFonts w:ascii="Garamond" w:hAnsi="Garamond"/>
              </w:rPr>
              <w:t xml:space="preserve">. </w:t>
            </w:r>
          </w:p>
          <w:p w:rsidR="007A2D46" w:rsidRDefault="007A2D46" w:rsidP="001E7A74">
            <w:pPr>
              <w:rPr>
                <w:rFonts w:ascii="Garamond" w:hAnsi="Garamond"/>
              </w:rPr>
            </w:pPr>
          </w:p>
          <w:p w:rsidR="0059561D" w:rsidRDefault="0059561D" w:rsidP="001E7A74">
            <w:pPr>
              <w:rPr>
                <w:rFonts w:ascii="Garamond" w:hAnsi="Garamond"/>
              </w:rPr>
            </w:pPr>
          </w:p>
        </w:tc>
      </w:tr>
      <w:tr w:rsidR="004F503B" w:rsidTr="000B16FB">
        <w:trPr>
          <w:trHeight w:val="3054"/>
        </w:trPr>
        <w:tc>
          <w:tcPr>
            <w:tcW w:w="5246" w:type="dxa"/>
          </w:tcPr>
          <w:p w:rsidR="004F503B" w:rsidRDefault="003F74C4" w:rsidP="007C0DA7">
            <w:pPr>
              <w:jc w:val="center"/>
              <w:rPr>
                <w:rFonts w:ascii="Garamond" w:hAnsi="Garamond"/>
              </w:rPr>
            </w:pPr>
            <w:r>
              <w:rPr>
                <w:rFonts w:ascii="Garamond" w:hAnsi="Garamond"/>
                <w:noProof/>
                <w:lang w:eastAsia="fr-FR"/>
              </w:rPr>
              <w:drawing>
                <wp:inline distT="0" distB="0" distL="0" distR="0" wp14:anchorId="5AD50C2E" wp14:editId="3A411BD3">
                  <wp:extent cx="3194050" cy="1796415"/>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59561D" w:rsidRDefault="00006B1D" w:rsidP="004F503B">
            <w:pPr>
              <w:rPr>
                <w:rFonts w:ascii="Garamond" w:hAnsi="Garamond"/>
              </w:rPr>
            </w:pPr>
            <w:r>
              <w:rPr>
                <w:rFonts w:ascii="Garamond" w:hAnsi="Garamond"/>
              </w:rPr>
              <w:t xml:space="preserve">Ce congrès </w:t>
            </w:r>
            <w:r w:rsidR="00002AAD">
              <w:rPr>
                <w:rFonts w:ascii="Garamond" w:hAnsi="Garamond"/>
              </w:rPr>
              <w:t xml:space="preserve">proposa de définir </w:t>
            </w:r>
            <w:r>
              <w:rPr>
                <w:rFonts w:ascii="Garamond" w:hAnsi="Garamond"/>
              </w:rPr>
              <w:t>la diplomatie des villes</w:t>
            </w:r>
            <w:r w:rsidR="00002AAD">
              <w:rPr>
                <w:rFonts w:ascii="Garamond" w:hAnsi="Garamond"/>
              </w:rPr>
              <w:t xml:space="preserve"> comme </w:t>
            </w:r>
            <w:r>
              <w:rPr>
                <w:rFonts w:ascii="Garamond" w:hAnsi="Garamond"/>
              </w:rPr>
              <w:t>« </w:t>
            </w:r>
            <w:r w:rsidRPr="00006B1D">
              <w:rPr>
                <w:rFonts w:ascii="Garamond" w:hAnsi="Garamond"/>
              </w:rPr>
              <w:t xml:space="preserve">l’outil des gouvernements locaux </w:t>
            </w:r>
            <w:r>
              <w:rPr>
                <w:rFonts w:ascii="Garamond" w:hAnsi="Garamond"/>
              </w:rPr>
              <w:t>pour</w:t>
            </w:r>
            <w:r w:rsidRPr="00006B1D">
              <w:rPr>
                <w:rFonts w:ascii="Garamond" w:hAnsi="Garamond"/>
              </w:rPr>
              <w:t xml:space="preserve"> promouvoir la cohésion sociale, prévenir et résoudre les conflits, re</w:t>
            </w:r>
            <w:r w:rsidR="00002AAD">
              <w:rPr>
                <w:rFonts w:ascii="Garamond" w:hAnsi="Garamond"/>
              </w:rPr>
              <w:t xml:space="preserve">bâtir </w:t>
            </w:r>
            <w:r w:rsidRPr="00006B1D">
              <w:rPr>
                <w:rFonts w:ascii="Garamond" w:hAnsi="Garamond"/>
              </w:rPr>
              <w:t xml:space="preserve">après les conflits. </w:t>
            </w:r>
            <w:r w:rsidRPr="00006B1D">
              <w:rPr>
                <w:rFonts w:ascii="Garamond" w:hAnsi="Garamond"/>
                <w:bCs/>
              </w:rPr>
              <w:t>Le but est de créer un environnement stable dans lequel les citoyens peuvent vivre ensemble dans la paix,</w:t>
            </w:r>
            <w:r>
              <w:rPr>
                <w:rFonts w:ascii="Garamond" w:hAnsi="Garamond"/>
                <w:bCs/>
              </w:rPr>
              <w:t xml:space="preserve"> la démocratie et la prospérité. » </w:t>
            </w:r>
            <w:r w:rsidR="00002AAD">
              <w:rPr>
                <w:rFonts w:ascii="Garamond" w:hAnsi="Garamond"/>
                <w:bCs/>
              </w:rPr>
              <w:t>D</w:t>
            </w:r>
            <w:r>
              <w:rPr>
                <w:rFonts w:ascii="Garamond" w:hAnsi="Garamond"/>
                <w:bCs/>
              </w:rPr>
              <w:t xml:space="preserve">eux facteurs </w:t>
            </w:r>
            <w:r w:rsidR="00002AAD">
              <w:rPr>
                <w:rFonts w:ascii="Garamond" w:hAnsi="Garamond"/>
                <w:bCs/>
              </w:rPr>
              <w:t xml:space="preserve">peuvent </w:t>
            </w:r>
            <w:r>
              <w:rPr>
                <w:rFonts w:ascii="Garamond" w:hAnsi="Garamond"/>
                <w:bCs/>
              </w:rPr>
              <w:t>explique</w:t>
            </w:r>
            <w:r w:rsidR="00002AAD">
              <w:rPr>
                <w:rFonts w:ascii="Garamond" w:hAnsi="Garamond"/>
                <w:bCs/>
              </w:rPr>
              <w:t>r</w:t>
            </w:r>
            <w:r>
              <w:rPr>
                <w:rFonts w:ascii="Garamond" w:hAnsi="Garamond"/>
                <w:bCs/>
              </w:rPr>
              <w:t xml:space="preserve"> la place des villes dans l’action diplomatique : d’une part la mondialisation, d’autre part le rôle croissant de la société civile et des entités non étatiques dans la diplomatie informelle, parfois appelée </w:t>
            </w:r>
            <w:proofErr w:type="spellStart"/>
            <w:r w:rsidRPr="00002AAD">
              <w:rPr>
                <w:rFonts w:ascii="Garamond" w:hAnsi="Garamond"/>
                <w:bCs/>
                <w:i/>
              </w:rPr>
              <w:t>track</w:t>
            </w:r>
            <w:proofErr w:type="spellEnd"/>
            <w:r w:rsidRPr="00002AAD">
              <w:rPr>
                <w:rFonts w:ascii="Garamond" w:hAnsi="Garamond"/>
                <w:bCs/>
                <w:i/>
              </w:rPr>
              <w:t xml:space="preserve"> II </w:t>
            </w:r>
            <w:proofErr w:type="spellStart"/>
            <w:r w:rsidRPr="00002AAD">
              <w:rPr>
                <w:rFonts w:ascii="Garamond" w:hAnsi="Garamond"/>
                <w:bCs/>
                <w:i/>
              </w:rPr>
              <w:t>diplomacy</w:t>
            </w:r>
            <w:proofErr w:type="spellEnd"/>
            <w:r>
              <w:rPr>
                <w:rFonts w:ascii="Garamond" w:hAnsi="Garamond"/>
                <w:bCs/>
              </w:rPr>
              <w:t>.</w:t>
            </w:r>
            <w:r w:rsidR="00002AAD">
              <w:rPr>
                <w:rFonts w:ascii="Garamond" w:hAnsi="Garamond"/>
                <w:bCs/>
              </w:rPr>
              <w:t xml:space="preserve"> Une grande partie de la paix mondiale serait l’affaire des citoyens et de leurs élus de proximité.</w:t>
            </w:r>
          </w:p>
          <w:p w:rsidR="004F503B" w:rsidRDefault="004F503B" w:rsidP="001E7A74">
            <w:pPr>
              <w:rPr>
                <w:rFonts w:ascii="Garamond" w:hAnsi="Garamond"/>
              </w:rPr>
            </w:pPr>
          </w:p>
        </w:tc>
      </w:tr>
      <w:tr w:rsidR="004F503B" w:rsidTr="00471E0F">
        <w:tc>
          <w:tcPr>
            <w:tcW w:w="5246" w:type="dxa"/>
          </w:tcPr>
          <w:p w:rsidR="004F503B" w:rsidRDefault="004F503B" w:rsidP="007C0DA7">
            <w:pPr>
              <w:jc w:val="center"/>
              <w:rPr>
                <w:rFonts w:ascii="Garamond" w:hAnsi="Garamond"/>
              </w:rPr>
            </w:pPr>
          </w:p>
        </w:tc>
        <w:tc>
          <w:tcPr>
            <w:tcW w:w="5386" w:type="dxa"/>
          </w:tcPr>
          <w:p w:rsidR="004F503B" w:rsidRDefault="004F503B" w:rsidP="007C0DA7">
            <w:pPr>
              <w:jc w:val="center"/>
              <w:rPr>
                <w:rFonts w:ascii="Garamond" w:hAnsi="Garamond"/>
              </w:rPr>
            </w:pPr>
          </w:p>
        </w:tc>
      </w:tr>
      <w:tr w:rsidR="004F503B" w:rsidTr="00471E0F">
        <w:tc>
          <w:tcPr>
            <w:tcW w:w="5246" w:type="dxa"/>
          </w:tcPr>
          <w:p w:rsidR="004F503B" w:rsidRDefault="00002AAD" w:rsidP="007C0DA7">
            <w:pPr>
              <w:jc w:val="center"/>
              <w:rPr>
                <w:rFonts w:ascii="Garamond" w:hAnsi="Garamond"/>
              </w:rPr>
            </w:pPr>
            <w:r>
              <w:rPr>
                <w:rFonts w:ascii="Garamond" w:hAnsi="Garamond"/>
                <w:noProof/>
                <w:lang w:eastAsia="fr-FR"/>
              </w:rPr>
              <w:drawing>
                <wp:inline distT="0" distB="0" distL="0" distR="0" wp14:anchorId="39972AB1" wp14:editId="774D94F3">
                  <wp:extent cx="3194050" cy="1796415"/>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9D2C39" w:rsidRDefault="009D2C39" w:rsidP="007C0DA7">
            <w:pPr>
              <w:jc w:val="center"/>
              <w:rPr>
                <w:rFonts w:ascii="Garamond" w:hAnsi="Garamond"/>
              </w:rPr>
            </w:pPr>
          </w:p>
          <w:p w:rsidR="009D2C39" w:rsidRDefault="009D2C39" w:rsidP="007C0DA7">
            <w:pPr>
              <w:jc w:val="center"/>
              <w:rPr>
                <w:rFonts w:ascii="Garamond" w:hAnsi="Garamond"/>
              </w:rPr>
            </w:pPr>
          </w:p>
          <w:p w:rsidR="009D2C39" w:rsidRDefault="009D2C39" w:rsidP="007C0DA7">
            <w:pPr>
              <w:jc w:val="center"/>
              <w:rPr>
                <w:rFonts w:ascii="Garamond" w:hAnsi="Garamond"/>
              </w:rPr>
            </w:pPr>
          </w:p>
          <w:p w:rsidR="009D2C39" w:rsidRDefault="009D2C39" w:rsidP="007C0DA7">
            <w:pPr>
              <w:jc w:val="center"/>
              <w:rPr>
                <w:rFonts w:ascii="Garamond" w:hAnsi="Garamond"/>
              </w:rPr>
            </w:pPr>
          </w:p>
          <w:p w:rsidR="009D2C39" w:rsidRDefault="000B16FB" w:rsidP="007C0DA7">
            <w:pPr>
              <w:jc w:val="center"/>
              <w:rPr>
                <w:rFonts w:ascii="Garamond" w:hAnsi="Garamond"/>
              </w:rPr>
            </w:pPr>
            <w:r>
              <w:rPr>
                <w:rFonts w:ascii="Garamond" w:hAnsi="Garamond"/>
                <w:noProof/>
                <w:lang w:eastAsia="fr-FR"/>
              </w:rPr>
              <w:lastRenderedPageBreak/>
              <w:drawing>
                <wp:inline distT="0" distB="0" distL="0" distR="0" wp14:anchorId="76582782" wp14:editId="2EF0A289">
                  <wp:extent cx="3194050" cy="1796415"/>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9D2C39" w:rsidRDefault="009D2C39" w:rsidP="007C0DA7">
            <w:pPr>
              <w:jc w:val="center"/>
              <w:rPr>
                <w:rFonts w:ascii="Garamond" w:hAnsi="Garamond"/>
              </w:rPr>
            </w:pPr>
          </w:p>
          <w:p w:rsidR="004F503B" w:rsidRDefault="004F503B" w:rsidP="007C0DA7">
            <w:pPr>
              <w:jc w:val="center"/>
              <w:rPr>
                <w:rFonts w:ascii="Garamond" w:hAnsi="Garamond"/>
              </w:rPr>
            </w:pPr>
          </w:p>
        </w:tc>
        <w:tc>
          <w:tcPr>
            <w:tcW w:w="5386" w:type="dxa"/>
          </w:tcPr>
          <w:p w:rsidR="004F503B" w:rsidRDefault="00002AAD" w:rsidP="000B16FB">
            <w:pPr>
              <w:rPr>
                <w:rFonts w:ascii="Garamond" w:hAnsi="Garamond"/>
              </w:rPr>
            </w:pPr>
            <w:r>
              <w:rPr>
                <w:rFonts w:ascii="Garamond" w:hAnsi="Garamond"/>
              </w:rPr>
              <w:lastRenderedPageBreak/>
              <w:t>Dans la pratique, la diplomatie des villes revêt de multiples aspects. Genève</w:t>
            </w:r>
            <w:r w:rsidR="000B16FB">
              <w:rPr>
                <w:rFonts w:ascii="Garamond" w:hAnsi="Garamond"/>
              </w:rPr>
              <w:t xml:space="preserve">, </w:t>
            </w:r>
            <w:r>
              <w:rPr>
                <w:rFonts w:ascii="Garamond" w:hAnsi="Garamond"/>
              </w:rPr>
              <w:t>par exemple</w:t>
            </w:r>
            <w:r w:rsidR="000B16FB">
              <w:rPr>
                <w:rFonts w:ascii="Garamond" w:hAnsi="Garamond"/>
              </w:rPr>
              <w:t>, abrite beaucoup</w:t>
            </w:r>
            <w:r>
              <w:rPr>
                <w:rFonts w:ascii="Garamond" w:hAnsi="Garamond"/>
              </w:rPr>
              <w:t xml:space="preserve"> </w:t>
            </w:r>
            <w:r w:rsidR="000B16FB">
              <w:rPr>
                <w:rFonts w:ascii="Garamond" w:hAnsi="Garamond"/>
              </w:rPr>
              <w:t>d’</w:t>
            </w:r>
            <w:r>
              <w:rPr>
                <w:rFonts w:ascii="Garamond" w:hAnsi="Garamond"/>
              </w:rPr>
              <w:t xml:space="preserve">institutions internationales ayant la paix pour vocation. Certaines villes </w:t>
            </w:r>
            <w:r w:rsidR="000B16FB">
              <w:rPr>
                <w:rFonts w:ascii="Garamond" w:hAnsi="Garamond"/>
              </w:rPr>
              <w:t>nouent</w:t>
            </w:r>
            <w:r>
              <w:rPr>
                <w:rFonts w:ascii="Garamond" w:hAnsi="Garamond"/>
              </w:rPr>
              <w:t xml:space="preserve"> de</w:t>
            </w:r>
            <w:r w:rsidR="000B16FB">
              <w:rPr>
                <w:rFonts w:ascii="Garamond" w:hAnsi="Garamond"/>
              </w:rPr>
              <w:t xml:space="preserve">s </w:t>
            </w:r>
            <w:r>
              <w:rPr>
                <w:rFonts w:ascii="Garamond" w:hAnsi="Garamond"/>
              </w:rPr>
              <w:t>jumelages pour favoriser les échanges culturels, ce qu’on appelle « l’amitié entre les peuples » dans ses aspects culturels plus que politiques. Une autre grande activité des villes relève de la coopération décentralisée. Des villes aisées apportent des financements</w:t>
            </w:r>
            <w:r w:rsidR="000B16FB">
              <w:rPr>
                <w:rFonts w:ascii="Garamond" w:hAnsi="Garamond"/>
              </w:rPr>
              <w:t xml:space="preserve"> à des projets locaux de dévelo</w:t>
            </w:r>
            <w:r>
              <w:rPr>
                <w:rFonts w:ascii="Garamond" w:hAnsi="Garamond"/>
              </w:rPr>
              <w:t xml:space="preserve">ppement. </w:t>
            </w:r>
            <w:r w:rsidR="000B16FB">
              <w:rPr>
                <w:rFonts w:ascii="Garamond" w:hAnsi="Garamond"/>
              </w:rPr>
              <w:t xml:space="preserve">La diplomatie des villes recouvre donc toutes sortes de pratiques variées. Il n’y a ni label officiel ni reconnaissance par les </w:t>
            </w:r>
            <w:r w:rsidR="007A2D46">
              <w:rPr>
                <w:rFonts w:ascii="Garamond" w:hAnsi="Garamond"/>
              </w:rPr>
              <w:t>É</w:t>
            </w:r>
            <w:r w:rsidR="000B16FB">
              <w:rPr>
                <w:rFonts w:ascii="Garamond" w:hAnsi="Garamond"/>
              </w:rPr>
              <w:t xml:space="preserve">tats ou les organisations internationales. L’un des réseaux les plus puissants, </w:t>
            </w:r>
            <w:proofErr w:type="spellStart"/>
            <w:r w:rsidR="000B16FB" w:rsidRPr="007A2D46">
              <w:rPr>
                <w:rFonts w:ascii="Garamond" w:hAnsi="Garamond"/>
                <w:i/>
              </w:rPr>
              <w:t>mayors</w:t>
            </w:r>
            <w:proofErr w:type="spellEnd"/>
            <w:r w:rsidR="000B16FB" w:rsidRPr="007A2D46">
              <w:rPr>
                <w:rFonts w:ascii="Garamond" w:hAnsi="Garamond"/>
                <w:i/>
              </w:rPr>
              <w:t xml:space="preserve"> for </w:t>
            </w:r>
            <w:proofErr w:type="spellStart"/>
            <w:r w:rsidR="000B16FB" w:rsidRPr="007A2D46">
              <w:rPr>
                <w:rFonts w:ascii="Garamond" w:hAnsi="Garamond"/>
                <w:i/>
              </w:rPr>
              <w:t>peace</w:t>
            </w:r>
            <w:proofErr w:type="spellEnd"/>
            <w:r w:rsidR="000B16FB">
              <w:rPr>
                <w:rFonts w:ascii="Garamond" w:hAnsi="Garamond"/>
              </w:rPr>
              <w:t xml:space="preserve"> (maires pour la paix</w:t>
            </w:r>
            <w:proofErr w:type="gramStart"/>
            <w:r w:rsidR="000B16FB">
              <w:rPr>
                <w:rFonts w:ascii="Garamond" w:hAnsi="Garamond"/>
              </w:rPr>
              <w:t>)revendique</w:t>
            </w:r>
            <w:proofErr w:type="gramEnd"/>
            <w:r w:rsidR="000B16FB">
              <w:rPr>
                <w:rFonts w:ascii="Garamond" w:hAnsi="Garamond"/>
              </w:rPr>
              <w:t xml:space="preserve"> pas moins de 1600 villes dans le monde entier, dont les 2/3 en Europe.</w:t>
            </w:r>
          </w:p>
          <w:p w:rsidR="000B16FB" w:rsidRDefault="000B16FB" w:rsidP="000B16FB">
            <w:pPr>
              <w:rPr>
                <w:rFonts w:ascii="Garamond" w:hAnsi="Garamond"/>
              </w:rPr>
            </w:pPr>
          </w:p>
          <w:p w:rsidR="000B16FB" w:rsidRDefault="000B16FB" w:rsidP="000B16FB">
            <w:pPr>
              <w:rPr>
                <w:rFonts w:ascii="Garamond" w:hAnsi="Garamond"/>
              </w:rPr>
            </w:pPr>
          </w:p>
          <w:p w:rsidR="000B16FB" w:rsidRDefault="000B16FB" w:rsidP="00706582">
            <w:pPr>
              <w:rPr>
                <w:rFonts w:ascii="Garamond" w:hAnsi="Garamond"/>
              </w:rPr>
            </w:pPr>
            <w:proofErr w:type="spellStart"/>
            <w:r w:rsidRPr="00601E02">
              <w:rPr>
                <w:rFonts w:ascii="Garamond" w:hAnsi="Garamond"/>
                <w:i/>
              </w:rPr>
              <w:lastRenderedPageBreak/>
              <w:t>Mayors</w:t>
            </w:r>
            <w:proofErr w:type="spellEnd"/>
            <w:r w:rsidRPr="00601E02">
              <w:rPr>
                <w:rFonts w:ascii="Garamond" w:hAnsi="Garamond"/>
                <w:i/>
              </w:rPr>
              <w:t xml:space="preserve"> for </w:t>
            </w:r>
            <w:proofErr w:type="spellStart"/>
            <w:r w:rsidRPr="00601E02">
              <w:rPr>
                <w:rFonts w:ascii="Garamond" w:hAnsi="Garamond"/>
                <w:i/>
              </w:rPr>
              <w:t>Peace</w:t>
            </w:r>
            <w:proofErr w:type="spellEnd"/>
            <w:r>
              <w:rPr>
                <w:rFonts w:ascii="Garamond" w:hAnsi="Garamond"/>
              </w:rPr>
              <w:t xml:space="preserve"> n’est pourtant pas d’origine européenne. </w:t>
            </w:r>
            <w:r w:rsidR="00706582">
              <w:rPr>
                <w:rFonts w:ascii="Garamond" w:hAnsi="Garamond"/>
              </w:rPr>
              <w:t>L</w:t>
            </w:r>
            <w:r w:rsidR="00601E02">
              <w:rPr>
                <w:rFonts w:ascii="Garamond" w:hAnsi="Garamond"/>
              </w:rPr>
              <w:t>ancée en 1982 par la ville d’Hiroshima</w:t>
            </w:r>
            <w:r w:rsidR="00706582">
              <w:rPr>
                <w:rFonts w:ascii="Garamond" w:hAnsi="Garamond"/>
              </w:rPr>
              <w:t>, cette association a pour but</w:t>
            </w:r>
            <w:r w:rsidR="00601E02">
              <w:rPr>
                <w:rFonts w:ascii="Garamond" w:hAnsi="Garamond"/>
              </w:rPr>
              <w:t xml:space="preserve"> presque exclusi</w:t>
            </w:r>
            <w:r w:rsidR="00706582">
              <w:rPr>
                <w:rFonts w:ascii="Garamond" w:hAnsi="Garamond"/>
              </w:rPr>
              <w:t xml:space="preserve">f </w:t>
            </w:r>
            <w:r w:rsidR="00601E02">
              <w:rPr>
                <w:rFonts w:ascii="Garamond" w:hAnsi="Garamond"/>
              </w:rPr>
              <w:t xml:space="preserve">de rallier des villes à l’abolition des armes nucléaires. </w:t>
            </w:r>
            <w:r w:rsidR="00706582">
              <w:rPr>
                <w:rFonts w:ascii="Garamond" w:hAnsi="Garamond"/>
                <w:i/>
              </w:rPr>
              <w:t>I</w:t>
            </w:r>
            <w:r w:rsidR="00706582" w:rsidRPr="00601E02">
              <w:rPr>
                <w:rFonts w:ascii="Garamond" w:hAnsi="Garamond"/>
                <w:i/>
              </w:rPr>
              <w:t>nternational</w:t>
            </w:r>
            <w:r w:rsidR="00706582">
              <w:rPr>
                <w:rFonts w:ascii="Garamond" w:hAnsi="Garamond"/>
              </w:rPr>
              <w:t xml:space="preserve"> </w:t>
            </w:r>
            <w:proofErr w:type="spellStart"/>
            <w:r w:rsidR="00706582" w:rsidRPr="00601E02">
              <w:rPr>
                <w:rFonts w:ascii="Garamond" w:hAnsi="Garamond"/>
                <w:i/>
              </w:rPr>
              <w:t>cities</w:t>
            </w:r>
            <w:proofErr w:type="spellEnd"/>
            <w:r w:rsidR="00706582" w:rsidRPr="00601E02">
              <w:rPr>
                <w:rFonts w:ascii="Garamond" w:hAnsi="Garamond"/>
                <w:i/>
              </w:rPr>
              <w:t xml:space="preserve"> of </w:t>
            </w:r>
            <w:proofErr w:type="spellStart"/>
            <w:r w:rsidR="00706582" w:rsidRPr="00601E02">
              <w:rPr>
                <w:rFonts w:ascii="Garamond" w:hAnsi="Garamond"/>
                <w:i/>
              </w:rPr>
              <w:t>peace</w:t>
            </w:r>
            <w:proofErr w:type="spellEnd"/>
            <w:r w:rsidR="00706582">
              <w:rPr>
                <w:rFonts w:ascii="Garamond" w:hAnsi="Garamond"/>
              </w:rPr>
              <w:t xml:space="preserve">, une </w:t>
            </w:r>
            <w:r w:rsidR="00601E02">
              <w:rPr>
                <w:rFonts w:ascii="Garamond" w:hAnsi="Garamond"/>
              </w:rPr>
              <w:t xml:space="preserve">association d’origine américaine a un agenda plus large. Elle élabore une théorie générale de la diplomatie des villes. Les villes qui se réclament de son label doivent d’ailleurs dépasser l’action militante et ponctuelle et proposer des études de cas pour toucher les milieux universitaires et faciliter enfin la reconnaissance officielle. La même volonté d’élaborer un modèle théorique et de proposer des études de cas anime le site français « culture et paix ».  </w:t>
            </w:r>
          </w:p>
        </w:tc>
      </w:tr>
      <w:tr w:rsidR="004F503B" w:rsidTr="00471E0F">
        <w:tc>
          <w:tcPr>
            <w:tcW w:w="5246" w:type="dxa"/>
          </w:tcPr>
          <w:p w:rsidR="009D2C39" w:rsidRDefault="00706582" w:rsidP="009D2C39">
            <w:pPr>
              <w:jc w:val="center"/>
              <w:rPr>
                <w:rFonts w:ascii="Garamond" w:hAnsi="Garamond"/>
                <w:noProof/>
                <w:lang w:eastAsia="fr-FR"/>
              </w:rPr>
            </w:pPr>
            <w:r>
              <w:rPr>
                <w:rFonts w:ascii="Garamond" w:hAnsi="Garamond"/>
                <w:noProof/>
                <w:lang w:eastAsia="fr-FR"/>
              </w:rPr>
              <w:lastRenderedPageBreak/>
              <w:drawing>
                <wp:inline distT="0" distB="0" distL="0" distR="0" wp14:anchorId="7E25AE7E" wp14:editId="06A4101D">
                  <wp:extent cx="3194050" cy="1796415"/>
                  <wp:effectExtent l="0" t="0" r="635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9D2C39" w:rsidRDefault="009D2C39" w:rsidP="009D2C39">
            <w:pPr>
              <w:jc w:val="center"/>
              <w:rPr>
                <w:rFonts w:ascii="Garamond" w:hAnsi="Garamond"/>
                <w:noProof/>
                <w:lang w:eastAsia="fr-FR"/>
              </w:rPr>
            </w:pPr>
          </w:p>
          <w:p w:rsidR="009D2C39" w:rsidRDefault="009D2C39" w:rsidP="009D2C39">
            <w:pPr>
              <w:jc w:val="center"/>
              <w:rPr>
                <w:rFonts w:ascii="Garamond" w:hAnsi="Garamond"/>
                <w:noProof/>
                <w:lang w:eastAsia="fr-FR"/>
              </w:rPr>
            </w:pPr>
          </w:p>
          <w:p w:rsidR="009D2C39" w:rsidRDefault="009D2C39" w:rsidP="009D2C39">
            <w:pPr>
              <w:jc w:val="center"/>
              <w:rPr>
                <w:rFonts w:ascii="Garamond" w:hAnsi="Garamond"/>
                <w:noProof/>
                <w:lang w:eastAsia="fr-FR"/>
              </w:rPr>
            </w:pPr>
          </w:p>
          <w:p w:rsidR="009D2C39" w:rsidRDefault="00EF1539" w:rsidP="009D2C39">
            <w:pPr>
              <w:jc w:val="center"/>
              <w:rPr>
                <w:rFonts w:ascii="Garamond" w:hAnsi="Garamond"/>
                <w:noProof/>
                <w:lang w:eastAsia="fr-FR"/>
              </w:rPr>
            </w:pPr>
            <w:r>
              <w:rPr>
                <w:rFonts w:ascii="Garamond" w:hAnsi="Garamond"/>
                <w:noProof/>
                <w:lang w:eastAsia="fr-FR"/>
              </w:rPr>
              <w:drawing>
                <wp:inline distT="0" distB="0" distL="0" distR="0" wp14:anchorId="5F0AD138" wp14:editId="3D094363">
                  <wp:extent cx="3194050" cy="1796415"/>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1E7A74" w:rsidRDefault="001E7A74" w:rsidP="009D2C39">
            <w:pPr>
              <w:jc w:val="center"/>
              <w:rPr>
                <w:rFonts w:ascii="Garamond" w:hAnsi="Garamond"/>
              </w:rPr>
            </w:pPr>
          </w:p>
        </w:tc>
        <w:tc>
          <w:tcPr>
            <w:tcW w:w="5386" w:type="dxa"/>
          </w:tcPr>
          <w:p w:rsidR="009D2C39" w:rsidRDefault="00706582" w:rsidP="009D2C39">
            <w:pPr>
              <w:rPr>
                <w:rFonts w:ascii="Garamond" w:hAnsi="Garamond"/>
              </w:rPr>
            </w:pPr>
            <w:r>
              <w:rPr>
                <w:rFonts w:ascii="Garamond" w:hAnsi="Garamond"/>
              </w:rPr>
              <w:t xml:space="preserve">L’un des problèmes théoriques des « villes de paix » est de préciser ce qu’elles entendent par « paix ». </w:t>
            </w:r>
            <w:r w:rsidR="000C0DDE">
              <w:rPr>
                <w:rFonts w:ascii="Garamond" w:hAnsi="Garamond"/>
              </w:rPr>
              <w:t xml:space="preserve">Il faut dépasser la </w:t>
            </w:r>
            <w:r>
              <w:rPr>
                <w:rFonts w:ascii="Garamond" w:hAnsi="Garamond"/>
              </w:rPr>
              <w:t xml:space="preserve"> dénonc</w:t>
            </w:r>
            <w:r w:rsidR="000C0DDE">
              <w:rPr>
                <w:rFonts w:ascii="Garamond" w:hAnsi="Garamond"/>
              </w:rPr>
              <w:t>iation de la barb</w:t>
            </w:r>
            <w:r>
              <w:rPr>
                <w:rFonts w:ascii="Garamond" w:hAnsi="Garamond"/>
              </w:rPr>
              <w:t>arie de la guerre et des actions dites de « résolution des conflits</w:t>
            </w:r>
            <w:r w:rsidR="007A2D46">
              <w:rPr>
                <w:rFonts w:ascii="Garamond" w:hAnsi="Garamond"/>
              </w:rPr>
              <w:t> »</w:t>
            </w:r>
            <w:r>
              <w:rPr>
                <w:rFonts w:ascii="Garamond" w:hAnsi="Garamond"/>
              </w:rPr>
              <w:t xml:space="preserve">. </w:t>
            </w:r>
            <w:r w:rsidR="000C0DDE">
              <w:rPr>
                <w:rFonts w:ascii="Garamond" w:hAnsi="Garamond"/>
              </w:rPr>
              <w:t>L</w:t>
            </w:r>
            <w:r>
              <w:rPr>
                <w:rFonts w:ascii="Garamond" w:hAnsi="Garamond"/>
              </w:rPr>
              <w:t xml:space="preserve">es villes doivent d’abord </w:t>
            </w:r>
            <w:r w:rsidR="000C0DDE">
              <w:rPr>
                <w:rFonts w:ascii="Garamond" w:hAnsi="Garamond"/>
              </w:rPr>
              <w:t xml:space="preserve">convaincre qu’elles sont </w:t>
            </w:r>
            <w:r>
              <w:rPr>
                <w:rFonts w:ascii="Garamond" w:hAnsi="Garamond"/>
              </w:rPr>
              <w:t xml:space="preserve">des </w:t>
            </w:r>
            <w:r w:rsidR="000C0DDE">
              <w:rPr>
                <w:rFonts w:ascii="Garamond" w:hAnsi="Garamond"/>
              </w:rPr>
              <w:t>havres d’une culture de la paix durable. Plus qu’une absence de conflits,</w:t>
            </w:r>
            <w:r>
              <w:rPr>
                <w:rFonts w:ascii="Garamond" w:hAnsi="Garamond"/>
              </w:rPr>
              <w:t xml:space="preserve"> celle-ci </w:t>
            </w:r>
            <w:r w:rsidR="000C0DDE">
              <w:rPr>
                <w:rFonts w:ascii="Garamond" w:hAnsi="Garamond"/>
              </w:rPr>
              <w:t xml:space="preserve">doit être </w:t>
            </w:r>
            <w:r>
              <w:rPr>
                <w:rFonts w:ascii="Garamond" w:hAnsi="Garamond"/>
              </w:rPr>
              <w:t xml:space="preserve">une fraternité </w:t>
            </w:r>
            <w:r w:rsidR="000C0DDE">
              <w:rPr>
                <w:rFonts w:ascii="Garamond" w:hAnsi="Garamond"/>
              </w:rPr>
              <w:t>d</w:t>
            </w:r>
            <w:r>
              <w:rPr>
                <w:rFonts w:ascii="Garamond" w:hAnsi="Garamond"/>
              </w:rPr>
              <w:t>u quotidien, un art de vivre ensemble et de s’entraider. Il ne suffit pas de dire que les guerres sont encore plus atroces dans les villes. Il faut expliquer surtout pour quelles raisons la paix durable peut se propager à partir d’un certain type de culture urbaine. C’est ce que nous proposons pour Dapaong</w:t>
            </w:r>
            <w:r w:rsidR="000C0DDE">
              <w:rPr>
                <w:rFonts w:ascii="Garamond" w:hAnsi="Garamond"/>
              </w:rPr>
              <w:t> : aller au-delà de l’expiation des maux du passé, et donner un avant-goût de la paix à venir</w:t>
            </w:r>
            <w:r>
              <w:rPr>
                <w:rFonts w:ascii="Garamond" w:hAnsi="Garamond"/>
              </w:rPr>
              <w:t xml:space="preserve">. </w:t>
            </w:r>
          </w:p>
          <w:p w:rsidR="00B95BAC" w:rsidRPr="009D2C39" w:rsidRDefault="00B95BAC" w:rsidP="009D2C39">
            <w:pPr>
              <w:rPr>
                <w:rFonts w:ascii="Garamond" w:hAnsi="Garamond"/>
                <w:sz w:val="16"/>
              </w:rPr>
            </w:pPr>
          </w:p>
          <w:p w:rsidR="001E7A74" w:rsidRDefault="00EF1539" w:rsidP="009321F1">
            <w:pPr>
              <w:rPr>
                <w:rFonts w:ascii="Garamond" w:hAnsi="Garamond"/>
              </w:rPr>
            </w:pPr>
            <w:r>
              <w:rPr>
                <w:rFonts w:ascii="Garamond" w:hAnsi="Garamond"/>
              </w:rPr>
              <w:t xml:space="preserve">Il ne s’agit pas d’angélisme. </w:t>
            </w:r>
            <w:r w:rsidR="008A2CBD">
              <w:rPr>
                <w:rFonts w:ascii="Garamond" w:hAnsi="Garamond"/>
              </w:rPr>
              <w:t>Dapaong est dans une région du glob</w:t>
            </w:r>
            <w:r>
              <w:rPr>
                <w:rFonts w:ascii="Garamond" w:hAnsi="Garamond"/>
              </w:rPr>
              <w:t>e</w:t>
            </w:r>
            <w:r w:rsidR="008A2CBD">
              <w:rPr>
                <w:rFonts w:ascii="Garamond" w:hAnsi="Garamond"/>
              </w:rPr>
              <w:t xml:space="preserve"> fragile, dangereuse, </w:t>
            </w:r>
            <w:r>
              <w:rPr>
                <w:rFonts w:ascii="Garamond" w:hAnsi="Garamond"/>
              </w:rPr>
              <w:t xml:space="preserve">où </w:t>
            </w:r>
            <w:r w:rsidR="008A2CBD">
              <w:rPr>
                <w:rFonts w:ascii="Garamond" w:hAnsi="Garamond"/>
              </w:rPr>
              <w:t>les populations souffrent</w:t>
            </w:r>
            <w:r>
              <w:rPr>
                <w:rFonts w:ascii="Garamond" w:hAnsi="Garamond"/>
              </w:rPr>
              <w:t xml:space="preserve">. </w:t>
            </w:r>
            <w:r w:rsidR="008A2CBD">
              <w:rPr>
                <w:rFonts w:ascii="Garamond" w:hAnsi="Garamond"/>
              </w:rPr>
              <w:t>V</w:t>
            </w:r>
            <w:r>
              <w:rPr>
                <w:rFonts w:ascii="Garamond" w:hAnsi="Garamond"/>
              </w:rPr>
              <w:t>ille</w:t>
            </w:r>
            <w:r w:rsidR="008A2CBD">
              <w:rPr>
                <w:rFonts w:ascii="Garamond" w:hAnsi="Garamond"/>
              </w:rPr>
              <w:t xml:space="preserve"> </w:t>
            </w:r>
            <w:r>
              <w:rPr>
                <w:rFonts w:ascii="Garamond" w:hAnsi="Garamond"/>
              </w:rPr>
              <w:t xml:space="preserve">de la paix, Dapaong devra donc accorder </w:t>
            </w:r>
            <w:r w:rsidR="008A2CBD">
              <w:rPr>
                <w:rFonts w:ascii="Garamond" w:hAnsi="Garamond"/>
              </w:rPr>
              <w:t xml:space="preserve">une certaine place </w:t>
            </w:r>
            <w:r>
              <w:rPr>
                <w:rFonts w:ascii="Garamond" w:hAnsi="Garamond"/>
              </w:rPr>
              <w:t>à l</w:t>
            </w:r>
            <w:r w:rsidR="008A2CBD">
              <w:rPr>
                <w:rFonts w:ascii="Garamond" w:hAnsi="Garamond"/>
              </w:rPr>
              <w:t>’expiation des démons passé</w:t>
            </w:r>
            <w:r w:rsidR="009321F1">
              <w:rPr>
                <w:rFonts w:ascii="Garamond" w:hAnsi="Garamond"/>
              </w:rPr>
              <w:t>s et actuels</w:t>
            </w:r>
            <w:r w:rsidR="008A2CBD">
              <w:rPr>
                <w:rFonts w:ascii="Garamond" w:hAnsi="Garamond"/>
              </w:rPr>
              <w:t>.</w:t>
            </w:r>
            <w:r>
              <w:rPr>
                <w:rFonts w:ascii="Garamond" w:hAnsi="Garamond"/>
              </w:rPr>
              <w:t xml:space="preserve"> </w:t>
            </w:r>
            <w:r w:rsidR="008A2CBD">
              <w:rPr>
                <w:rFonts w:ascii="Garamond" w:hAnsi="Garamond"/>
              </w:rPr>
              <w:t xml:space="preserve">Le Togo a </w:t>
            </w:r>
            <w:r>
              <w:rPr>
                <w:rFonts w:ascii="Garamond" w:hAnsi="Garamond"/>
              </w:rPr>
              <w:t xml:space="preserve">connu l’esclavage de masse. </w:t>
            </w:r>
            <w:r w:rsidR="008A2CBD">
              <w:rPr>
                <w:rFonts w:ascii="Garamond" w:hAnsi="Garamond"/>
              </w:rPr>
              <w:t xml:space="preserve">Une partition </w:t>
            </w:r>
            <w:r w:rsidR="009321F1">
              <w:rPr>
                <w:rFonts w:ascii="Garamond" w:hAnsi="Garamond"/>
              </w:rPr>
              <w:t>cruelle</w:t>
            </w:r>
            <w:r w:rsidR="008A2CBD">
              <w:rPr>
                <w:rFonts w:ascii="Garamond" w:hAnsi="Garamond"/>
              </w:rPr>
              <w:t xml:space="preserve"> a fortement</w:t>
            </w:r>
            <w:r>
              <w:rPr>
                <w:rFonts w:ascii="Garamond" w:hAnsi="Garamond"/>
              </w:rPr>
              <w:t xml:space="preserve"> réduit</w:t>
            </w:r>
            <w:r w:rsidR="008A2CBD">
              <w:rPr>
                <w:rFonts w:ascii="Garamond" w:hAnsi="Garamond"/>
              </w:rPr>
              <w:t xml:space="preserve"> le </w:t>
            </w:r>
            <w:proofErr w:type="spellStart"/>
            <w:r w:rsidR="008A2CBD">
              <w:rPr>
                <w:rFonts w:ascii="Garamond" w:hAnsi="Garamond"/>
              </w:rPr>
              <w:t>Togoland</w:t>
            </w:r>
            <w:proofErr w:type="spellEnd"/>
            <w:r w:rsidR="008A2CBD">
              <w:rPr>
                <w:rFonts w:ascii="Garamond" w:hAnsi="Garamond"/>
              </w:rPr>
              <w:t xml:space="preserve"> de jadis</w:t>
            </w:r>
            <w:r>
              <w:rPr>
                <w:rFonts w:ascii="Garamond" w:hAnsi="Garamond"/>
              </w:rPr>
              <w:t xml:space="preserve">. </w:t>
            </w:r>
            <w:r w:rsidR="008A2CBD">
              <w:rPr>
                <w:rFonts w:ascii="Garamond" w:hAnsi="Garamond"/>
              </w:rPr>
              <w:t xml:space="preserve">Le chemin de </w:t>
            </w:r>
            <w:r>
              <w:rPr>
                <w:rFonts w:ascii="Garamond" w:hAnsi="Garamond"/>
              </w:rPr>
              <w:t xml:space="preserve">la démocratie </w:t>
            </w:r>
            <w:r w:rsidR="008A2CBD">
              <w:rPr>
                <w:rFonts w:ascii="Garamond" w:hAnsi="Garamond"/>
              </w:rPr>
              <w:t>est encore long</w:t>
            </w:r>
            <w:r>
              <w:rPr>
                <w:rFonts w:ascii="Garamond" w:hAnsi="Garamond"/>
              </w:rPr>
              <w:t xml:space="preserve"> et les tensions entre le nord et le sud du pays doivent être apaisées. </w:t>
            </w:r>
            <w:r w:rsidR="008A2CBD">
              <w:rPr>
                <w:rFonts w:ascii="Garamond" w:hAnsi="Garamond"/>
              </w:rPr>
              <w:t xml:space="preserve">Cela dit, Dapaong doit surtout être la vitrine du Togo qui réussit. Le Togo doit montrer à Dapaong le prestige de son </w:t>
            </w:r>
            <w:r w:rsidR="008A2CBD" w:rsidRPr="008A2CBD">
              <w:rPr>
                <w:rFonts w:ascii="Garamond" w:hAnsi="Garamond"/>
                <w:i/>
              </w:rPr>
              <w:t>soft power</w:t>
            </w:r>
            <w:r w:rsidR="008A2CBD">
              <w:rPr>
                <w:rFonts w:ascii="Garamond" w:hAnsi="Garamond"/>
              </w:rPr>
              <w:t xml:space="preserve">, afficher dans cette ville frontière ses atouts et ses valeurs pour les mettre au service d’une Afrique de l’Ouest dynamique. </w:t>
            </w:r>
          </w:p>
        </w:tc>
      </w:tr>
      <w:tr w:rsidR="00D813CC" w:rsidTr="00632686">
        <w:trPr>
          <w:trHeight w:val="86"/>
        </w:trPr>
        <w:tc>
          <w:tcPr>
            <w:tcW w:w="5246" w:type="dxa"/>
          </w:tcPr>
          <w:p w:rsidR="00D813CC" w:rsidRDefault="00D813CC" w:rsidP="007C0DA7">
            <w:pPr>
              <w:jc w:val="center"/>
              <w:rPr>
                <w:rFonts w:ascii="Garamond" w:hAnsi="Garamond"/>
              </w:rPr>
            </w:pPr>
          </w:p>
        </w:tc>
        <w:tc>
          <w:tcPr>
            <w:tcW w:w="5386" w:type="dxa"/>
          </w:tcPr>
          <w:p w:rsidR="00D813CC" w:rsidRDefault="00D813CC" w:rsidP="00B95BAC">
            <w:pPr>
              <w:rPr>
                <w:rFonts w:ascii="Garamond" w:hAnsi="Garamond"/>
              </w:rPr>
            </w:pPr>
          </w:p>
        </w:tc>
      </w:tr>
      <w:tr w:rsidR="004F503B" w:rsidTr="00471E0F">
        <w:tc>
          <w:tcPr>
            <w:tcW w:w="5246" w:type="dxa"/>
          </w:tcPr>
          <w:p w:rsidR="009D2C39" w:rsidRDefault="00632686" w:rsidP="007C0DA7">
            <w:pPr>
              <w:jc w:val="center"/>
              <w:rPr>
                <w:rFonts w:ascii="Garamond" w:hAnsi="Garamond"/>
              </w:rPr>
            </w:pPr>
            <w:r>
              <w:rPr>
                <w:rFonts w:ascii="Garamond" w:hAnsi="Garamond"/>
                <w:noProof/>
                <w:lang w:eastAsia="fr-FR"/>
              </w:rPr>
              <w:drawing>
                <wp:inline distT="0" distB="0" distL="0" distR="0" wp14:anchorId="4C15021A" wp14:editId="5CFE6FEB">
                  <wp:extent cx="3194050" cy="1796415"/>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B95BAC" w:rsidRDefault="00B95BAC" w:rsidP="007C0DA7">
            <w:pPr>
              <w:jc w:val="center"/>
              <w:rPr>
                <w:rFonts w:ascii="Garamond" w:hAnsi="Garamond"/>
              </w:rPr>
            </w:pPr>
          </w:p>
        </w:tc>
        <w:tc>
          <w:tcPr>
            <w:tcW w:w="5386" w:type="dxa"/>
          </w:tcPr>
          <w:p w:rsidR="00FD3B80" w:rsidRDefault="00632686" w:rsidP="00632686">
            <w:pPr>
              <w:rPr>
                <w:rFonts w:ascii="Garamond" w:hAnsi="Garamond"/>
              </w:rPr>
            </w:pPr>
            <w:r>
              <w:rPr>
                <w:rFonts w:ascii="Garamond" w:hAnsi="Garamond"/>
              </w:rPr>
              <w:t>« </w:t>
            </w:r>
            <w:r w:rsidR="00FD3B80">
              <w:rPr>
                <w:rFonts w:ascii="Garamond" w:hAnsi="Garamond"/>
              </w:rPr>
              <w:t>Ville internationale de la paix</w:t>
            </w:r>
            <w:r>
              <w:rPr>
                <w:rFonts w:ascii="Garamond" w:hAnsi="Garamond"/>
              </w:rPr>
              <w:t xml:space="preserve"> » ne doit pas être un </w:t>
            </w:r>
            <w:r w:rsidR="00F40E36">
              <w:rPr>
                <w:rFonts w:ascii="Garamond" w:hAnsi="Garamond"/>
              </w:rPr>
              <w:t>concept</w:t>
            </w:r>
            <w:r>
              <w:rPr>
                <w:rFonts w:ascii="Garamond" w:hAnsi="Garamond"/>
              </w:rPr>
              <w:t xml:space="preserve"> extérieur plaqué sur des réalités locales. </w:t>
            </w:r>
            <w:r w:rsidR="007A2D46">
              <w:rPr>
                <w:rFonts w:ascii="Garamond" w:hAnsi="Garamond"/>
              </w:rPr>
              <w:t>Dapaong doit d’abord être</w:t>
            </w:r>
            <w:r w:rsidR="007A2D46">
              <w:rPr>
                <w:rFonts w:ascii="Garamond" w:hAnsi="Garamond"/>
              </w:rPr>
              <w:t xml:space="preserve"> u</w:t>
            </w:r>
            <w:r w:rsidR="00F40E36">
              <w:rPr>
                <w:rFonts w:ascii="Garamond" w:hAnsi="Garamond"/>
              </w:rPr>
              <w:t>n</w:t>
            </w:r>
            <w:r w:rsidR="007A2D46">
              <w:rPr>
                <w:rFonts w:ascii="Garamond" w:hAnsi="Garamond"/>
              </w:rPr>
              <w:t xml:space="preserve"> </w:t>
            </w:r>
            <w:r w:rsidR="00F40E36">
              <w:rPr>
                <w:rFonts w:ascii="Garamond" w:hAnsi="Garamond"/>
              </w:rPr>
              <w:t>concentré des valeurs togolaises</w:t>
            </w:r>
            <w:r w:rsidR="007A2D46">
              <w:rPr>
                <w:rFonts w:ascii="Garamond" w:hAnsi="Garamond"/>
              </w:rPr>
              <w:t>, de la « voie du Togo »</w:t>
            </w:r>
            <w:r w:rsidR="00FD3B80">
              <w:rPr>
                <w:rFonts w:ascii="Garamond" w:hAnsi="Garamond"/>
              </w:rPr>
              <w:t>. Le rayonnement de cette ville doit servir au plus près la stratégie internationale du Togo</w:t>
            </w:r>
            <w:r w:rsidR="0041114E">
              <w:rPr>
                <w:rFonts w:ascii="Garamond" w:hAnsi="Garamond"/>
              </w:rPr>
              <w:t xml:space="preserve"> dans son sous-ensemble régional. Chaque pays a une certaine vocation qui provient de la vision qu’il tire de sa géographie, de son histoire, de sa culture. Le Togo est un pays qui a une identité particulière, mais aussi une certaine fonction régionale et qui adhère par ailleurs à des valeurs universelles. </w:t>
            </w:r>
            <w:r w:rsidR="00F40E36">
              <w:rPr>
                <w:rFonts w:ascii="Garamond" w:hAnsi="Garamond"/>
              </w:rPr>
              <w:t xml:space="preserve">Le Togo </w:t>
            </w:r>
            <w:r w:rsidR="0041114E">
              <w:rPr>
                <w:rFonts w:ascii="Garamond" w:hAnsi="Garamond"/>
              </w:rPr>
              <w:t>a notamment un rôle très important de trait d’union à jouer dans une région d’Afrique qui est à un tournant crucial de son développement</w:t>
            </w:r>
            <w:r w:rsidR="00F40E36">
              <w:rPr>
                <w:rFonts w:ascii="Garamond" w:hAnsi="Garamond"/>
              </w:rPr>
              <w:t xml:space="preserve">. </w:t>
            </w:r>
          </w:p>
          <w:p w:rsidR="00F40E36" w:rsidRDefault="00F40E36" w:rsidP="00632686">
            <w:pPr>
              <w:rPr>
                <w:rFonts w:ascii="Garamond" w:hAnsi="Garamond"/>
              </w:rPr>
            </w:pPr>
          </w:p>
          <w:p w:rsidR="00FD3B80" w:rsidRDefault="00FD3B80" w:rsidP="00632686">
            <w:pPr>
              <w:rPr>
                <w:rFonts w:ascii="Garamond" w:hAnsi="Garamond"/>
              </w:rPr>
            </w:pPr>
          </w:p>
        </w:tc>
      </w:tr>
      <w:tr w:rsidR="004F503B" w:rsidTr="00471E0F">
        <w:tc>
          <w:tcPr>
            <w:tcW w:w="5246" w:type="dxa"/>
          </w:tcPr>
          <w:p w:rsidR="00B95BAC" w:rsidRDefault="00F40E36" w:rsidP="007C0DA7">
            <w:pPr>
              <w:jc w:val="center"/>
              <w:rPr>
                <w:rFonts w:ascii="Garamond" w:hAnsi="Garamond"/>
              </w:rPr>
            </w:pPr>
            <w:r>
              <w:rPr>
                <w:rFonts w:ascii="Garamond" w:hAnsi="Garamond"/>
                <w:noProof/>
                <w:lang w:eastAsia="fr-FR"/>
              </w:rPr>
              <w:lastRenderedPageBreak/>
              <w:drawing>
                <wp:inline distT="0" distB="0" distL="0" distR="0" wp14:anchorId="74B32E47" wp14:editId="19035D12">
                  <wp:extent cx="3194050" cy="1796415"/>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4F503B" w:rsidRDefault="00F40E36" w:rsidP="00F4128E">
            <w:pPr>
              <w:rPr>
                <w:rFonts w:ascii="Garamond" w:hAnsi="Garamond"/>
              </w:rPr>
            </w:pPr>
            <w:r>
              <w:rPr>
                <w:rFonts w:ascii="Garamond" w:hAnsi="Garamond"/>
              </w:rPr>
              <w:t>Le Togo est un pays d’Afrique de l’Ouest</w:t>
            </w:r>
            <w:r w:rsidR="00A55C4D">
              <w:rPr>
                <w:rFonts w:ascii="Garamond" w:hAnsi="Garamond"/>
              </w:rPr>
              <w:t>, qui</w:t>
            </w:r>
            <w:r>
              <w:rPr>
                <w:rFonts w:ascii="Garamond" w:hAnsi="Garamond"/>
              </w:rPr>
              <w:t xml:space="preserve"> donne sur le Golfe de Guinée</w:t>
            </w:r>
            <w:r w:rsidR="00A55C4D">
              <w:rPr>
                <w:rFonts w:ascii="Garamond" w:hAnsi="Garamond"/>
              </w:rPr>
              <w:t>, non loin de l’intersection du méridien de Greenwich et de l’équateur</w:t>
            </w:r>
            <w:r w:rsidR="00E6716A">
              <w:rPr>
                <w:rFonts w:ascii="Garamond" w:hAnsi="Garamond"/>
              </w:rPr>
              <w:t>. C’est peut-être pour cela que la</w:t>
            </w:r>
            <w:r>
              <w:rPr>
                <w:rFonts w:ascii="Garamond" w:hAnsi="Garamond"/>
              </w:rPr>
              <w:t xml:space="preserve"> région joue depuis plusieurs siècles un r</w:t>
            </w:r>
            <w:r w:rsidR="007A2D46">
              <w:rPr>
                <w:rFonts w:ascii="Garamond" w:hAnsi="Garamond"/>
              </w:rPr>
              <w:t>ôle stratégique</w:t>
            </w:r>
            <w:r>
              <w:rPr>
                <w:rFonts w:ascii="Garamond" w:hAnsi="Garamond"/>
              </w:rPr>
              <w:t xml:space="preserve">. </w:t>
            </w:r>
            <w:r w:rsidR="007A2D46">
              <w:rPr>
                <w:rFonts w:ascii="Garamond" w:hAnsi="Garamond"/>
              </w:rPr>
              <w:t>L</w:t>
            </w:r>
            <w:r w:rsidR="00A55C4D">
              <w:rPr>
                <w:rFonts w:ascii="Garamond" w:hAnsi="Garamond"/>
              </w:rPr>
              <w:t xml:space="preserve">e dixième des réserves </w:t>
            </w:r>
            <w:r w:rsidR="007A2D46">
              <w:rPr>
                <w:rFonts w:ascii="Garamond" w:hAnsi="Garamond"/>
              </w:rPr>
              <w:t>m</w:t>
            </w:r>
            <w:r w:rsidR="00A55C4D">
              <w:rPr>
                <w:rFonts w:ascii="Garamond" w:hAnsi="Garamond"/>
              </w:rPr>
              <w:t xml:space="preserve">ondiales </w:t>
            </w:r>
            <w:r w:rsidR="007A2D46">
              <w:rPr>
                <w:rFonts w:ascii="Garamond" w:hAnsi="Garamond"/>
              </w:rPr>
              <w:t xml:space="preserve">d’hydrocarbures </w:t>
            </w:r>
            <w:r w:rsidR="00A55C4D">
              <w:rPr>
                <w:rFonts w:ascii="Garamond" w:hAnsi="Garamond"/>
              </w:rPr>
              <w:t>se trouve</w:t>
            </w:r>
            <w:r w:rsidR="007A2D46">
              <w:rPr>
                <w:rFonts w:ascii="Garamond" w:hAnsi="Garamond"/>
              </w:rPr>
              <w:t>rait</w:t>
            </w:r>
            <w:r w:rsidR="00A55C4D">
              <w:rPr>
                <w:rFonts w:ascii="Garamond" w:hAnsi="Garamond"/>
              </w:rPr>
              <w:t xml:space="preserve"> dans les 8 Etats riverains du Golfe de Guinée. </w:t>
            </w:r>
            <w:r w:rsidR="00E6716A">
              <w:rPr>
                <w:rFonts w:ascii="Garamond" w:hAnsi="Garamond"/>
              </w:rPr>
              <w:t>Jadis, d’autres richesses attirèrent les Européens : l</w:t>
            </w:r>
            <w:r w:rsidR="00A55C4D">
              <w:rPr>
                <w:rFonts w:ascii="Garamond" w:hAnsi="Garamond"/>
              </w:rPr>
              <w:t>e Portugal, l’Espagne, le</w:t>
            </w:r>
            <w:r w:rsidR="001817C7">
              <w:rPr>
                <w:rFonts w:ascii="Garamond" w:hAnsi="Garamond"/>
              </w:rPr>
              <w:t>s Pays-Bas, le</w:t>
            </w:r>
            <w:r w:rsidR="00A55C4D">
              <w:rPr>
                <w:rFonts w:ascii="Garamond" w:hAnsi="Garamond"/>
              </w:rPr>
              <w:t xml:space="preserve"> Danemark, la France, l’Angleterre et l’Allemagne, </w:t>
            </w:r>
            <w:r w:rsidR="001817C7">
              <w:rPr>
                <w:rFonts w:ascii="Garamond" w:hAnsi="Garamond"/>
              </w:rPr>
              <w:t>sept</w:t>
            </w:r>
            <w:r w:rsidR="00A55C4D">
              <w:rPr>
                <w:rFonts w:ascii="Garamond" w:hAnsi="Garamond"/>
              </w:rPr>
              <w:t xml:space="preserve"> puissances en tout prirent pied </w:t>
            </w:r>
            <w:r w:rsidR="00E6716A">
              <w:rPr>
                <w:rFonts w:ascii="Garamond" w:hAnsi="Garamond"/>
              </w:rPr>
              <w:t>dans la région. Plusieurs de ce</w:t>
            </w:r>
            <w:r w:rsidR="00A55C4D">
              <w:rPr>
                <w:rFonts w:ascii="Garamond" w:hAnsi="Garamond"/>
              </w:rPr>
              <w:t xml:space="preserve">s </w:t>
            </w:r>
            <w:r w:rsidR="00E6716A">
              <w:rPr>
                <w:rFonts w:ascii="Garamond" w:hAnsi="Garamond"/>
              </w:rPr>
              <w:t>Etats y développèrent à grande échelle le</w:t>
            </w:r>
            <w:r w:rsidR="00A55C4D">
              <w:rPr>
                <w:rFonts w:ascii="Garamond" w:hAnsi="Garamond"/>
              </w:rPr>
              <w:t xml:space="preserve"> commerce triangulaire</w:t>
            </w:r>
            <w:r w:rsidR="00E6716A">
              <w:rPr>
                <w:rFonts w:ascii="Garamond" w:hAnsi="Garamond"/>
              </w:rPr>
              <w:t xml:space="preserve"> qui allait changer les équilibres planétaires</w:t>
            </w:r>
            <w:r w:rsidR="00A55C4D">
              <w:rPr>
                <w:rFonts w:ascii="Garamond" w:hAnsi="Garamond"/>
              </w:rPr>
              <w:t xml:space="preserve">. </w:t>
            </w:r>
          </w:p>
          <w:p w:rsidR="00F4128E" w:rsidRDefault="00F4128E" w:rsidP="00F4128E">
            <w:pPr>
              <w:rPr>
                <w:rFonts w:ascii="Garamond" w:hAnsi="Garamond"/>
              </w:rPr>
            </w:pPr>
          </w:p>
        </w:tc>
      </w:tr>
      <w:tr w:rsidR="004F503B" w:rsidTr="00471E0F">
        <w:tc>
          <w:tcPr>
            <w:tcW w:w="5246" w:type="dxa"/>
          </w:tcPr>
          <w:p w:rsidR="004F503B" w:rsidRDefault="004F503B" w:rsidP="007C0DA7">
            <w:pPr>
              <w:jc w:val="center"/>
              <w:rPr>
                <w:rFonts w:ascii="Garamond" w:hAnsi="Garamond"/>
                <w:sz w:val="18"/>
              </w:rPr>
            </w:pPr>
          </w:p>
          <w:p w:rsidR="009D2C39" w:rsidRDefault="00E6716A" w:rsidP="007C0DA7">
            <w:pPr>
              <w:jc w:val="center"/>
              <w:rPr>
                <w:rFonts w:ascii="Garamond" w:hAnsi="Garamond"/>
                <w:sz w:val="18"/>
              </w:rPr>
            </w:pPr>
            <w:r>
              <w:rPr>
                <w:rFonts w:ascii="Garamond" w:hAnsi="Garamond"/>
                <w:noProof/>
                <w:sz w:val="18"/>
                <w:lang w:eastAsia="fr-FR"/>
              </w:rPr>
              <w:drawing>
                <wp:inline distT="0" distB="0" distL="0" distR="0" wp14:anchorId="7F81C362" wp14:editId="30317D11">
                  <wp:extent cx="3194050" cy="1796415"/>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9D2C39" w:rsidRDefault="009D2C39" w:rsidP="007C0DA7">
            <w:pPr>
              <w:jc w:val="center"/>
              <w:rPr>
                <w:rFonts w:ascii="Garamond" w:hAnsi="Garamond"/>
                <w:sz w:val="18"/>
              </w:rPr>
            </w:pPr>
          </w:p>
          <w:p w:rsidR="009D2C39" w:rsidRPr="001E7A74" w:rsidRDefault="009D2C39" w:rsidP="007C0DA7">
            <w:pPr>
              <w:jc w:val="center"/>
              <w:rPr>
                <w:rFonts w:ascii="Garamond" w:hAnsi="Garamond"/>
                <w:sz w:val="18"/>
              </w:rPr>
            </w:pPr>
          </w:p>
          <w:p w:rsidR="001E7A74" w:rsidRDefault="00F4128E" w:rsidP="007C0DA7">
            <w:pPr>
              <w:jc w:val="center"/>
              <w:rPr>
                <w:rFonts w:ascii="Garamond" w:hAnsi="Garamond"/>
              </w:rPr>
            </w:pPr>
            <w:r>
              <w:rPr>
                <w:rFonts w:ascii="Garamond" w:hAnsi="Garamond"/>
                <w:noProof/>
                <w:lang w:eastAsia="fr-FR"/>
              </w:rPr>
              <w:drawing>
                <wp:inline distT="0" distB="0" distL="0" distR="0" wp14:anchorId="7597AF64" wp14:editId="573094B3">
                  <wp:extent cx="3194050" cy="1796415"/>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F4128E" w:rsidRDefault="00F4128E" w:rsidP="00F4128E">
            <w:pPr>
              <w:rPr>
                <w:rFonts w:ascii="Garamond" w:hAnsi="Garamond"/>
              </w:rPr>
            </w:pPr>
          </w:p>
          <w:p w:rsidR="004F503B" w:rsidRDefault="00F4128E" w:rsidP="00F4128E">
            <w:pPr>
              <w:rPr>
                <w:rFonts w:ascii="Garamond" w:hAnsi="Garamond"/>
              </w:rPr>
            </w:pPr>
            <w:r>
              <w:rPr>
                <w:rFonts w:ascii="Garamond" w:hAnsi="Garamond"/>
              </w:rPr>
              <w:t>C</w:t>
            </w:r>
            <w:r w:rsidR="001817C7">
              <w:rPr>
                <w:rFonts w:ascii="Garamond" w:hAnsi="Garamond"/>
              </w:rPr>
              <w:t xml:space="preserve">e commerce triangulaire </w:t>
            </w:r>
            <w:r w:rsidR="00186201">
              <w:rPr>
                <w:rFonts w:ascii="Garamond" w:hAnsi="Garamond"/>
              </w:rPr>
              <w:t xml:space="preserve">de trois siècles </w:t>
            </w:r>
            <w:r w:rsidR="001817C7">
              <w:rPr>
                <w:rFonts w:ascii="Garamond" w:hAnsi="Garamond"/>
              </w:rPr>
              <w:t xml:space="preserve">entre </w:t>
            </w:r>
            <w:r w:rsidR="00186201">
              <w:rPr>
                <w:rFonts w:ascii="Garamond" w:hAnsi="Garamond"/>
              </w:rPr>
              <w:t>l’E</w:t>
            </w:r>
            <w:r w:rsidR="001817C7">
              <w:rPr>
                <w:rFonts w:ascii="Garamond" w:hAnsi="Garamond"/>
              </w:rPr>
              <w:t>urop</w:t>
            </w:r>
            <w:r w:rsidR="00186201">
              <w:rPr>
                <w:rFonts w:ascii="Garamond" w:hAnsi="Garamond"/>
              </w:rPr>
              <w:t>e</w:t>
            </w:r>
            <w:r w:rsidR="001817C7">
              <w:rPr>
                <w:rFonts w:ascii="Garamond" w:hAnsi="Garamond"/>
              </w:rPr>
              <w:t>, l’Afrique de l’Ouest et les deux Amériques</w:t>
            </w:r>
            <w:r w:rsidR="00186201">
              <w:rPr>
                <w:rFonts w:ascii="Garamond" w:hAnsi="Garamond"/>
              </w:rPr>
              <w:t>, déporta des millions d’esclaves africains</w:t>
            </w:r>
            <w:r>
              <w:rPr>
                <w:rFonts w:ascii="Garamond" w:hAnsi="Garamond"/>
              </w:rPr>
              <w:t xml:space="preserve"> </w:t>
            </w:r>
            <w:r w:rsidR="00186201">
              <w:rPr>
                <w:rFonts w:ascii="Garamond" w:hAnsi="Garamond"/>
              </w:rPr>
              <w:t>vers l’</w:t>
            </w:r>
            <w:r>
              <w:rPr>
                <w:rFonts w:ascii="Garamond" w:hAnsi="Garamond"/>
              </w:rPr>
              <w:t>Amérique du Nord et du Sud. On appelait alors C</w:t>
            </w:r>
            <w:r w:rsidR="00E6716A">
              <w:rPr>
                <w:rFonts w:ascii="Garamond" w:hAnsi="Garamond"/>
              </w:rPr>
              <w:t xml:space="preserve">ôte des esclaves le littoral que partagent </w:t>
            </w:r>
            <w:r>
              <w:rPr>
                <w:rFonts w:ascii="Garamond" w:hAnsi="Garamond"/>
              </w:rPr>
              <w:t xml:space="preserve">de nos jours </w:t>
            </w:r>
            <w:r w:rsidR="00E6716A">
              <w:rPr>
                <w:rFonts w:ascii="Garamond" w:hAnsi="Garamond"/>
              </w:rPr>
              <w:t xml:space="preserve">le Togo, le Bénin, et une partie du Nigeria. </w:t>
            </w:r>
            <w:r w:rsidR="007A2D46">
              <w:rPr>
                <w:rFonts w:ascii="Garamond" w:hAnsi="Garamond"/>
              </w:rPr>
              <w:t>U</w:t>
            </w:r>
            <w:r>
              <w:rPr>
                <w:rFonts w:ascii="Garamond" w:hAnsi="Garamond"/>
              </w:rPr>
              <w:t>n</w:t>
            </w:r>
            <w:r w:rsidR="007A2D46">
              <w:rPr>
                <w:rFonts w:ascii="Garamond" w:hAnsi="Garamond"/>
              </w:rPr>
              <w:t xml:space="preserve"> </w:t>
            </w:r>
            <w:r>
              <w:rPr>
                <w:rFonts w:ascii="Garamond" w:hAnsi="Garamond"/>
              </w:rPr>
              <w:t xml:space="preserve">autre commerce triangulaire se met aujourd’hui en place, par un retour de boomerang. La drogue venue d’Amérique latine et destinée au marché européen transite par le Golfe de Guinée, au risque de déstabiliser la sécurité déjà fragile de ces pays. </w:t>
            </w:r>
            <w:r w:rsidR="003D7780">
              <w:rPr>
                <w:rFonts w:ascii="Garamond" w:hAnsi="Garamond"/>
              </w:rPr>
              <w:t>La piraterie maritime est un autre fléau.</w:t>
            </w:r>
            <w:r w:rsidR="00186201">
              <w:rPr>
                <w:rFonts w:ascii="Garamond" w:hAnsi="Garamond"/>
              </w:rPr>
              <w:t xml:space="preserve"> Les pays du Golfe de Guinée s’organisent contre ces maux, sans y épuiser leurs forces.</w:t>
            </w:r>
          </w:p>
          <w:p w:rsidR="00186201" w:rsidRDefault="00186201" w:rsidP="00F4128E">
            <w:pPr>
              <w:rPr>
                <w:rFonts w:ascii="Garamond" w:hAnsi="Garamond"/>
              </w:rPr>
            </w:pPr>
          </w:p>
          <w:p w:rsidR="00F4128E" w:rsidRDefault="00186201" w:rsidP="00076EA1">
            <w:pPr>
              <w:rPr>
                <w:rFonts w:ascii="Garamond" w:hAnsi="Garamond"/>
              </w:rPr>
            </w:pPr>
            <w:r>
              <w:rPr>
                <w:rFonts w:ascii="Garamond" w:hAnsi="Garamond"/>
              </w:rPr>
              <w:t>Cherchant aussi à</w:t>
            </w:r>
            <w:r w:rsidR="003D7780">
              <w:rPr>
                <w:rFonts w:ascii="Garamond" w:hAnsi="Garamond"/>
              </w:rPr>
              <w:t xml:space="preserve"> déployer leur énergie créative</w:t>
            </w:r>
            <w:r>
              <w:rPr>
                <w:rFonts w:ascii="Garamond" w:hAnsi="Garamond"/>
              </w:rPr>
              <w:t>, ils</w:t>
            </w:r>
            <w:r w:rsidR="003D7780">
              <w:rPr>
                <w:rFonts w:ascii="Garamond" w:hAnsi="Garamond"/>
              </w:rPr>
              <w:t xml:space="preserve"> montrent un nouveau visage de l’Afrique, un continent qui entreprend et mobilise ses ressources propres. Une nouvelle génération de décideurs</w:t>
            </w:r>
            <w:r w:rsidR="00076EA1">
              <w:rPr>
                <w:rFonts w:ascii="Garamond" w:hAnsi="Garamond"/>
              </w:rPr>
              <w:t xml:space="preserve"> bouscule l’ordre ancien</w:t>
            </w:r>
            <w:r w:rsidR="003D7780">
              <w:rPr>
                <w:rFonts w:ascii="Garamond" w:hAnsi="Garamond"/>
              </w:rPr>
              <w:t xml:space="preserve">. </w:t>
            </w:r>
            <w:r w:rsidR="00076EA1">
              <w:rPr>
                <w:rFonts w:ascii="Garamond" w:hAnsi="Garamond"/>
              </w:rPr>
              <w:t>Dans la région, l</w:t>
            </w:r>
            <w:r>
              <w:rPr>
                <w:rFonts w:ascii="Garamond" w:hAnsi="Garamond"/>
              </w:rPr>
              <w:t xml:space="preserve">e Togo a un rôle stratégique </w:t>
            </w:r>
            <w:r w:rsidR="00076EA1">
              <w:rPr>
                <w:rFonts w:ascii="Garamond" w:hAnsi="Garamond"/>
              </w:rPr>
              <w:t>à jouer</w:t>
            </w:r>
            <w:r>
              <w:rPr>
                <w:rFonts w:ascii="Garamond" w:hAnsi="Garamond"/>
              </w:rPr>
              <w:t>. Sa capitale Lomé se trouve à l’intersection de deux corridors très importants : un corridor côtier de 1000 kilomètre reliant Abidjan à Lagos et qui regroupe environ 30 millions d’habitants. Et un double corridor du sud vers le nord qui relie Lomé à Ouagadougou (capital</w:t>
            </w:r>
            <w:r w:rsidR="00076EA1">
              <w:rPr>
                <w:rFonts w:ascii="Garamond" w:hAnsi="Garamond"/>
              </w:rPr>
              <w:t>e du Burkina Faso) et à Niamey (capitale du Niger)</w:t>
            </w:r>
          </w:p>
        </w:tc>
      </w:tr>
      <w:tr w:rsidR="004F503B" w:rsidTr="00471E0F">
        <w:tc>
          <w:tcPr>
            <w:tcW w:w="5246" w:type="dxa"/>
          </w:tcPr>
          <w:p w:rsidR="004F503B" w:rsidRDefault="004F503B" w:rsidP="007C0DA7">
            <w:pPr>
              <w:jc w:val="center"/>
              <w:rPr>
                <w:rFonts w:ascii="Garamond" w:hAnsi="Garamond"/>
              </w:rPr>
            </w:pPr>
          </w:p>
        </w:tc>
        <w:tc>
          <w:tcPr>
            <w:tcW w:w="5386" w:type="dxa"/>
          </w:tcPr>
          <w:p w:rsidR="001E7A74" w:rsidRDefault="001E7A74" w:rsidP="001E7A74">
            <w:pPr>
              <w:rPr>
                <w:rFonts w:ascii="Garamond" w:hAnsi="Garamond"/>
              </w:rPr>
            </w:pPr>
          </w:p>
        </w:tc>
      </w:tr>
      <w:tr w:rsidR="004F503B" w:rsidTr="00471E0F">
        <w:tc>
          <w:tcPr>
            <w:tcW w:w="5246" w:type="dxa"/>
          </w:tcPr>
          <w:p w:rsidR="004F503B" w:rsidRDefault="004F503B" w:rsidP="007C0DA7">
            <w:pPr>
              <w:jc w:val="center"/>
              <w:rPr>
                <w:rFonts w:ascii="Garamond" w:hAnsi="Garamond"/>
              </w:rPr>
            </w:pPr>
          </w:p>
          <w:p w:rsidR="00D813CC" w:rsidRDefault="00076EA1" w:rsidP="007C0DA7">
            <w:pPr>
              <w:jc w:val="center"/>
              <w:rPr>
                <w:rFonts w:ascii="Garamond" w:hAnsi="Garamond"/>
              </w:rPr>
            </w:pPr>
            <w:r>
              <w:rPr>
                <w:rFonts w:ascii="Garamond" w:hAnsi="Garamond"/>
                <w:noProof/>
                <w:lang w:eastAsia="fr-FR"/>
              </w:rPr>
              <w:drawing>
                <wp:inline distT="0" distB="0" distL="0" distR="0" wp14:anchorId="4F4CC732" wp14:editId="4F8298E3">
                  <wp:extent cx="3194050" cy="1796415"/>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D813CC" w:rsidRDefault="00D813CC" w:rsidP="00D813CC">
            <w:pPr>
              <w:rPr>
                <w:rFonts w:ascii="Garamond" w:hAnsi="Garamond"/>
              </w:rPr>
            </w:pPr>
          </w:p>
          <w:p w:rsidR="004F503B" w:rsidRDefault="005C7DD2" w:rsidP="00CB0676">
            <w:pPr>
              <w:rPr>
                <w:rFonts w:ascii="Garamond" w:hAnsi="Garamond"/>
              </w:rPr>
            </w:pPr>
            <w:r>
              <w:rPr>
                <w:rFonts w:ascii="Garamond" w:hAnsi="Garamond"/>
              </w:rPr>
              <w:t xml:space="preserve">Le </w:t>
            </w:r>
            <w:r w:rsidR="00076EA1">
              <w:rPr>
                <w:rFonts w:ascii="Garamond" w:hAnsi="Garamond"/>
              </w:rPr>
              <w:t xml:space="preserve">Togo </w:t>
            </w:r>
            <w:r>
              <w:rPr>
                <w:rFonts w:ascii="Garamond" w:hAnsi="Garamond"/>
              </w:rPr>
              <w:t>offre des avantages comparatifs</w:t>
            </w:r>
            <w:r w:rsidR="00076EA1">
              <w:rPr>
                <w:rFonts w:ascii="Garamond" w:hAnsi="Garamond"/>
              </w:rPr>
              <w:t xml:space="preserve"> appréciables. Lomé est le principal port en eau profonde de la région et </w:t>
            </w:r>
            <w:r>
              <w:rPr>
                <w:rFonts w:ascii="Garamond" w:hAnsi="Garamond"/>
              </w:rPr>
              <w:t xml:space="preserve">le pays a modernisé son </w:t>
            </w:r>
            <w:r w:rsidR="00076EA1">
              <w:rPr>
                <w:rFonts w:ascii="Garamond" w:hAnsi="Garamond"/>
              </w:rPr>
              <w:t xml:space="preserve">infrastructure routière. </w:t>
            </w:r>
            <w:r>
              <w:rPr>
                <w:rFonts w:ascii="Garamond" w:hAnsi="Garamond"/>
              </w:rPr>
              <w:t xml:space="preserve">Bordé sur toute sa frontière ouest par </w:t>
            </w:r>
            <w:r w:rsidR="00076EA1">
              <w:rPr>
                <w:rFonts w:ascii="Garamond" w:hAnsi="Garamond"/>
              </w:rPr>
              <w:t xml:space="preserve">le Ghana et </w:t>
            </w:r>
            <w:r>
              <w:rPr>
                <w:rFonts w:ascii="Garamond" w:hAnsi="Garamond"/>
              </w:rPr>
              <w:t>toute sa frontière est par</w:t>
            </w:r>
            <w:r w:rsidR="00076EA1">
              <w:rPr>
                <w:rFonts w:ascii="Garamond" w:hAnsi="Garamond"/>
              </w:rPr>
              <w:t xml:space="preserve"> le Bénin</w:t>
            </w:r>
            <w:r>
              <w:rPr>
                <w:rFonts w:ascii="Garamond" w:hAnsi="Garamond"/>
              </w:rPr>
              <w:t>, le Togo</w:t>
            </w:r>
            <w:r w:rsidR="00076EA1">
              <w:rPr>
                <w:rFonts w:ascii="Garamond" w:hAnsi="Garamond"/>
              </w:rPr>
              <w:t xml:space="preserve"> </w:t>
            </w:r>
            <w:r w:rsidR="00CB0676">
              <w:rPr>
                <w:rFonts w:ascii="Garamond" w:hAnsi="Garamond"/>
              </w:rPr>
              <w:t>est l</w:t>
            </w:r>
            <w:r w:rsidR="00076EA1">
              <w:rPr>
                <w:rFonts w:ascii="Garamond" w:hAnsi="Garamond"/>
              </w:rPr>
              <w:t xml:space="preserve">e trait d’union étroit entre les deux. </w:t>
            </w:r>
            <w:r w:rsidR="00CB0676">
              <w:rPr>
                <w:rFonts w:ascii="Garamond" w:hAnsi="Garamond"/>
              </w:rPr>
              <w:t>C’</w:t>
            </w:r>
            <w:r w:rsidR="00076EA1">
              <w:rPr>
                <w:rFonts w:ascii="Garamond" w:hAnsi="Garamond"/>
              </w:rPr>
              <w:t xml:space="preserve">est aussi le trait d’union entre l’Océan et les pays enclavés du Nord : le Burkina Faso, le Niger, et plus au Nord, le Mali. Toutes ces données </w:t>
            </w:r>
            <w:r w:rsidR="00CB0676">
              <w:rPr>
                <w:rFonts w:ascii="Garamond" w:hAnsi="Garamond"/>
              </w:rPr>
              <w:t>définiss</w:t>
            </w:r>
            <w:r>
              <w:rPr>
                <w:rFonts w:ascii="Garamond" w:hAnsi="Garamond"/>
              </w:rPr>
              <w:t xml:space="preserve">ent en grande partie </w:t>
            </w:r>
            <w:r w:rsidR="00076EA1">
              <w:rPr>
                <w:rFonts w:ascii="Garamond" w:hAnsi="Garamond"/>
              </w:rPr>
              <w:t xml:space="preserve">la voie </w:t>
            </w:r>
            <w:r w:rsidR="00CB0676">
              <w:rPr>
                <w:rFonts w:ascii="Garamond" w:hAnsi="Garamond"/>
              </w:rPr>
              <w:t xml:space="preserve">du </w:t>
            </w:r>
            <w:r>
              <w:rPr>
                <w:rFonts w:ascii="Garamond" w:hAnsi="Garamond"/>
              </w:rPr>
              <w:t>T</w:t>
            </w:r>
            <w:r w:rsidR="00076EA1">
              <w:rPr>
                <w:rFonts w:ascii="Garamond" w:hAnsi="Garamond"/>
              </w:rPr>
              <w:t xml:space="preserve">ogo. Il a vocation à apporter de précieux services à une région en </w:t>
            </w:r>
            <w:r>
              <w:rPr>
                <w:rFonts w:ascii="Garamond" w:hAnsi="Garamond"/>
              </w:rPr>
              <w:t>plein  développement</w:t>
            </w:r>
            <w:r w:rsidR="00076EA1">
              <w:rPr>
                <w:rFonts w:ascii="Garamond" w:hAnsi="Garamond"/>
              </w:rPr>
              <w:t xml:space="preserve">. </w:t>
            </w:r>
            <w:r>
              <w:rPr>
                <w:rFonts w:ascii="Garamond" w:hAnsi="Garamond"/>
              </w:rPr>
              <w:t xml:space="preserve">Encore faut-il </w:t>
            </w:r>
            <w:r w:rsidR="00AF31F5">
              <w:rPr>
                <w:rFonts w:ascii="Garamond" w:hAnsi="Garamond"/>
              </w:rPr>
              <w:t xml:space="preserve">une vision nationale qui mobilise </w:t>
            </w:r>
            <w:r w:rsidR="00CB0676">
              <w:rPr>
                <w:rFonts w:ascii="Garamond" w:hAnsi="Garamond"/>
              </w:rPr>
              <w:t>s</w:t>
            </w:r>
            <w:r w:rsidR="00AF31F5">
              <w:rPr>
                <w:rFonts w:ascii="Garamond" w:hAnsi="Garamond"/>
              </w:rPr>
              <w:t xml:space="preserve">a population. </w:t>
            </w:r>
          </w:p>
        </w:tc>
      </w:tr>
    </w:tbl>
    <w:p w:rsidR="00247BE3" w:rsidRDefault="00247BE3" w:rsidP="00247BE3">
      <w:pPr>
        <w:pStyle w:val="Sansinterligne"/>
        <w:jc w:val="center"/>
        <w:rPr>
          <w:rFonts w:ascii="Arial Black" w:hAnsi="Arial Black"/>
          <w:sz w:val="28"/>
        </w:rPr>
      </w:pPr>
    </w:p>
    <w:tbl>
      <w:tblPr>
        <w:tblStyle w:val="Grilledutableau"/>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5386"/>
      </w:tblGrid>
      <w:tr w:rsidR="00247BE3" w:rsidTr="003C2E46">
        <w:tc>
          <w:tcPr>
            <w:tcW w:w="5246" w:type="dxa"/>
          </w:tcPr>
          <w:p w:rsidR="00247BE3" w:rsidRDefault="005C7DD2" w:rsidP="003C2E46">
            <w:pPr>
              <w:jc w:val="center"/>
              <w:rPr>
                <w:rFonts w:ascii="Garamond" w:hAnsi="Garamond"/>
                <w:noProof/>
                <w:lang w:eastAsia="fr-FR"/>
              </w:rPr>
            </w:pPr>
            <w:r>
              <w:rPr>
                <w:rFonts w:ascii="Garamond" w:hAnsi="Garamond"/>
                <w:noProof/>
                <w:lang w:eastAsia="fr-FR"/>
              </w:rPr>
              <w:lastRenderedPageBreak/>
              <w:drawing>
                <wp:inline distT="0" distB="0" distL="0" distR="0" wp14:anchorId="0C97F41F" wp14:editId="3C7CF698">
                  <wp:extent cx="3196743" cy="1697126"/>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8.JPG"/>
                          <pic:cNvPicPr/>
                        </pic:nvPicPr>
                        <pic:blipFill rotWithShape="1">
                          <a:blip r:embed="rId25" cstate="print">
                            <a:extLst>
                              <a:ext uri="{28A0092B-C50C-407E-A947-70E740481C1C}">
                                <a14:useLocalDpi xmlns:a14="http://schemas.microsoft.com/office/drawing/2010/main" val="0"/>
                              </a:ext>
                            </a:extLst>
                          </a:blip>
                          <a:srcRect b="5607"/>
                          <a:stretch/>
                        </pic:blipFill>
                        <pic:spPr bwMode="auto">
                          <a:xfrm>
                            <a:off x="0" y="0"/>
                            <a:ext cx="3194050" cy="1695696"/>
                          </a:xfrm>
                          <a:prstGeom prst="rect">
                            <a:avLst/>
                          </a:prstGeom>
                          <a:ln>
                            <a:noFill/>
                          </a:ln>
                          <a:extLst>
                            <a:ext uri="{53640926-AAD7-44D8-BBD7-CCE9431645EC}">
                              <a14:shadowObscured xmlns:a14="http://schemas.microsoft.com/office/drawing/2010/main"/>
                            </a:ext>
                          </a:extLst>
                        </pic:spPr>
                      </pic:pic>
                    </a:graphicData>
                  </a:graphic>
                </wp:inline>
              </w:drawing>
            </w:r>
          </w:p>
          <w:p w:rsidR="005C7DD2" w:rsidRPr="00860F8E" w:rsidRDefault="005C7DD2" w:rsidP="003C2E46">
            <w:pPr>
              <w:jc w:val="center"/>
              <w:rPr>
                <w:rFonts w:ascii="Garamond" w:hAnsi="Garamond"/>
                <w:noProof/>
                <w:sz w:val="14"/>
                <w:lang w:eastAsia="fr-FR"/>
              </w:rPr>
            </w:pPr>
          </w:p>
          <w:p w:rsidR="005C7DD2" w:rsidRDefault="005C7DD2" w:rsidP="003C2E46">
            <w:pPr>
              <w:jc w:val="center"/>
              <w:rPr>
                <w:rFonts w:ascii="Garamond" w:hAnsi="Garamond"/>
              </w:rPr>
            </w:pPr>
            <w:r>
              <w:rPr>
                <w:rFonts w:ascii="Garamond" w:hAnsi="Garamond"/>
                <w:noProof/>
                <w:lang w:eastAsia="fr-FR"/>
              </w:rPr>
              <w:drawing>
                <wp:inline distT="0" distB="0" distL="0" distR="0" wp14:anchorId="6D0BBBE0" wp14:editId="763374D0">
                  <wp:extent cx="3194050" cy="1796415"/>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CB0676" w:rsidRDefault="00CB0676" w:rsidP="005C7DD2">
            <w:pPr>
              <w:rPr>
                <w:rFonts w:ascii="Garamond" w:hAnsi="Garamond"/>
              </w:rPr>
            </w:pPr>
          </w:p>
          <w:p w:rsidR="005C7DD2" w:rsidRDefault="0079431B" w:rsidP="005C7DD2">
            <w:pPr>
              <w:rPr>
                <w:rFonts w:ascii="Garamond" w:hAnsi="Garamond"/>
              </w:rPr>
            </w:pPr>
            <w:r>
              <w:rPr>
                <w:rFonts w:ascii="Garamond" w:hAnsi="Garamond"/>
              </w:rPr>
              <w:t>Assez isolé sur les plans culturel et diplomatique, le</w:t>
            </w:r>
            <w:r w:rsidR="005C7DD2">
              <w:rPr>
                <w:rFonts w:ascii="Garamond" w:hAnsi="Garamond"/>
              </w:rPr>
              <w:t xml:space="preserve"> Togo </w:t>
            </w:r>
            <w:r>
              <w:rPr>
                <w:rFonts w:ascii="Garamond" w:hAnsi="Garamond"/>
              </w:rPr>
              <w:t>doit</w:t>
            </w:r>
            <w:r w:rsidR="005C7DD2">
              <w:rPr>
                <w:rFonts w:ascii="Garamond" w:hAnsi="Garamond"/>
              </w:rPr>
              <w:t xml:space="preserve"> renforcer son rayonnement, ce qu’on appelle parfois le </w:t>
            </w:r>
            <w:r w:rsidR="005C7DD2" w:rsidRPr="005C7DD2">
              <w:rPr>
                <w:rFonts w:ascii="Garamond" w:hAnsi="Garamond"/>
                <w:i/>
              </w:rPr>
              <w:t>soft power</w:t>
            </w:r>
            <w:r w:rsidR="005C7DD2">
              <w:rPr>
                <w:rFonts w:ascii="Garamond" w:hAnsi="Garamond"/>
              </w:rPr>
              <w:t>.</w:t>
            </w:r>
            <w:r w:rsidR="00214FEB">
              <w:rPr>
                <w:rFonts w:ascii="Garamond" w:hAnsi="Garamond"/>
              </w:rPr>
              <w:t xml:space="preserve"> </w:t>
            </w:r>
            <w:r>
              <w:rPr>
                <w:rFonts w:ascii="Garamond" w:hAnsi="Garamond"/>
              </w:rPr>
              <w:t xml:space="preserve">En devenant </w:t>
            </w:r>
            <w:r w:rsidR="000274CA">
              <w:rPr>
                <w:rFonts w:ascii="Garamond" w:hAnsi="Garamond"/>
              </w:rPr>
              <w:t>ville internationale de la paix</w:t>
            </w:r>
            <w:r>
              <w:rPr>
                <w:rFonts w:ascii="Garamond" w:hAnsi="Garamond"/>
              </w:rPr>
              <w:t xml:space="preserve">, Dapaong </w:t>
            </w:r>
            <w:r w:rsidR="000274CA">
              <w:rPr>
                <w:rFonts w:ascii="Garamond" w:hAnsi="Garamond"/>
              </w:rPr>
              <w:t>aider</w:t>
            </w:r>
            <w:r>
              <w:rPr>
                <w:rFonts w:ascii="Garamond" w:hAnsi="Garamond"/>
              </w:rPr>
              <w:t>a le pays</w:t>
            </w:r>
            <w:r w:rsidR="000274CA">
              <w:rPr>
                <w:rFonts w:ascii="Garamond" w:hAnsi="Garamond"/>
              </w:rPr>
              <w:t xml:space="preserve"> à s’affirmer et faire connaître ses atouts, </w:t>
            </w:r>
            <w:r w:rsidR="00214FEB">
              <w:rPr>
                <w:rFonts w:ascii="Garamond" w:hAnsi="Garamond"/>
              </w:rPr>
              <w:t xml:space="preserve">dans le domaine des services et du </w:t>
            </w:r>
            <w:r w:rsidR="000274CA">
              <w:rPr>
                <w:rFonts w:ascii="Garamond" w:hAnsi="Garamond"/>
              </w:rPr>
              <w:t>touris</w:t>
            </w:r>
            <w:r w:rsidR="00214FEB">
              <w:rPr>
                <w:rFonts w:ascii="Garamond" w:hAnsi="Garamond"/>
              </w:rPr>
              <w:t>me</w:t>
            </w:r>
            <w:r w:rsidR="000274CA">
              <w:rPr>
                <w:rFonts w:ascii="Garamond" w:hAnsi="Garamond"/>
              </w:rPr>
              <w:t>.</w:t>
            </w:r>
            <w:r w:rsidR="0048258C">
              <w:rPr>
                <w:rFonts w:ascii="Garamond" w:hAnsi="Garamond"/>
              </w:rPr>
              <w:t xml:space="preserve"> Le Togo</w:t>
            </w:r>
            <w:r w:rsidR="000274CA">
              <w:rPr>
                <w:rFonts w:ascii="Garamond" w:hAnsi="Garamond"/>
              </w:rPr>
              <w:t xml:space="preserve"> </w:t>
            </w:r>
            <w:r w:rsidR="0048258C">
              <w:rPr>
                <w:rFonts w:ascii="Garamond" w:hAnsi="Garamond"/>
              </w:rPr>
              <w:t xml:space="preserve">compte déjà sur </w:t>
            </w:r>
            <w:r w:rsidR="000274CA">
              <w:rPr>
                <w:rFonts w:ascii="Garamond" w:hAnsi="Garamond"/>
              </w:rPr>
              <w:t>le tourisme de plages et d’affaires</w:t>
            </w:r>
            <w:r w:rsidR="00214FEB">
              <w:rPr>
                <w:rFonts w:ascii="Garamond" w:hAnsi="Garamond"/>
              </w:rPr>
              <w:t>. Il</w:t>
            </w:r>
            <w:r w:rsidR="000274CA">
              <w:rPr>
                <w:rFonts w:ascii="Garamond" w:hAnsi="Garamond"/>
              </w:rPr>
              <w:t xml:space="preserve"> offre aussi une grande biodiversité, des parcs de qualité, et </w:t>
            </w:r>
            <w:r w:rsidR="00CB0676">
              <w:rPr>
                <w:rFonts w:ascii="Garamond" w:hAnsi="Garamond"/>
              </w:rPr>
              <w:t>plusieurs</w:t>
            </w:r>
            <w:r w:rsidR="000274CA">
              <w:rPr>
                <w:rFonts w:ascii="Garamond" w:hAnsi="Garamond"/>
              </w:rPr>
              <w:t xml:space="preserve"> sites archéologiques, notamment dans la région des Savanes, dont Dapaong est la préfecture.</w:t>
            </w:r>
          </w:p>
          <w:p w:rsidR="0048258C" w:rsidRDefault="0048258C" w:rsidP="005C7DD2">
            <w:pPr>
              <w:rPr>
                <w:rFonts w:ascii="Garamond" w:hAnsi="Garamond"/>
              </w:rPr>
            </w:pPr>
          </w:p>
          <w:p w:rsidR="00860F8E" w:rsidRPr="00860F8E" w:rsidRDefault="00860F8E" w:rsidP="005C7DD2">
            <w:pPr>
              <w:rPr>
                <w:rFonts w:ascii="Garamond" w:hAnsi="Garamond"/>
                <w:sz w:val="14"/>
              </w:rPr>
            </w:pPr>
          </w:p>
          <w:p w:rsidR="005C7DD2" w:rsidRDefault="0048258C" w:rsidP="00CB0676">
            <w:pPr>
              <w:rPr>
                <w:rFonts w:ascii="Garamond" w:hAnsi="Garamond"/>
              </w:rPr>
            </w:pPr>
            <w:r>
              <w:rPr>
                <w:rFonts w:ascii="Garamond" w:hAnsi="Garamond"/>
              </w:rPr>
              <w:t xml:space="preserve">Le pays doit </w:t>
            </w:r>
            <w:r w:rsidR="00CB0676">
              <w:rPr>
                <w:rFonts w:ascii="Garamond" w:hAnsi="Garamond"/>
              </w:rPr>
              <w:t>ré</w:t>
            </w:r>
            <w:r>
              <w:rPr>
                <w:rFonts w:ascii="Garamond" w:hAnsi="Garamond"/>
              </w:rPr>
              <w:t xml:space="preserve">affirmer ses valeurs. Le carré rouge du drapeau symbolise la loyauté et le patriotisme du peuple. </w:t>
            </w:r>
            <w:r w:rsidR="00247BE3">
              <w:rPr>
                <w:rFonts w:ascii="Garamond" w:hAnsi="Garamond"/>
              </w:rPr>
              <w:t xml:space="preserve">Les bandes vertes et jaunes représentent les 5 </w:t>
            </w:r>
            <w:r>
              <w:rPr>
                <w:rFonts w:ascii="Garamond" w:hAnsi="Garamond"/>
              </w:rPr>
              <w:t>r</w:t>
            </w:r>
            <w:r w:rsidR="00247BE3">
              <w:rPr>
                <w:rFonts w:ascii="Garamond" w:hAnsi="Garamond"/>
              </w:rPr>
              <w:t xml:space="preserve">égions du </w:t>
            </w:r>
            <w:r w:rsidR="0079431B">
              <w:rPr>
                <w:rFonts w:ascii="Garamond" w:hAnsi="Garamond"/>
              </w:rPr>
              <w:t>Togo</w:t>
            </w:r>
            <w:r w:rsidR="00214FEB">
              <w:rPr>
                <w:rFonts w:ascii="Garamond" w:hAnsi="Garamond"/>
              </w:rPr>
              <w:t xml:space="preserve">. </w:t>
            </w:r>
            <w:r>
              <w:rPr>
                <w:rFonts w:ascii="Garamond" w:hAnsi="Garamond"/>
              </w:rPr>
              <w:t>A</w:t>
            </w:r>
            <w:r w:rsidR="00247BE3">
              <w:rPr>
                <w:rFonts w:ascii="Garamond" w:hAnsi="Garamond"/>
              </w:rPr>
              <w:t>ppliqu</w:t>
            </w:r>
            <w:r>
              <w:rPr>
                <w:rFonts w:ascii="Garamond" w:hAnsi="Garamond"/>
              </w:rPr>
              <w:t xml:space="preserve">ons </w:t>
            </w:r>
            <w:r w:rsidR="00247BE3">
              <w:rPr>
                <w:rFonts w:ascii="Garamond" w:hAnsi="Garamond"/>
              </w:rPr>
              <w:t xml:space="preserve">la symbolique du chiffre 5 </w:t>
            </w:r>
            <w:r>
              <w:rPr>
                <w:rFonts w:ascii="Garamond" w:hAnsi="Garamond"/>
              </w:rPr>
              <w:t>aux</w:t>
            </w:r>
            <w:r w:rsidR="0079431B">
              <w:rPr>
                <w:rFonts w:ascii="Garamond" w:hAnsi="Garamond"/>
              </w:rPr>
              <w:t xml:space="preserve"> </w:t>
            </w:r>
            <w:r w:rsidR="00247BE3">
              <w:rPr>
                <w:rFonts w:ascii="Garamond" w:hAnsi="Garamond"/>
              </w:rPr>
              <w:t>Savanes</w:t>
            </w:r>
            <w:r w:rsidR="0079431B">
              <w:rPr>
                <w:rFonts w:ascii="Garamond" w:hAnsi="Garamond"/>
              </w:rPr>
              <w:t xml:space="preserve">, </w:t>
            </w:r>
            <w:r>
              <w:rPr>
                <w:rFonts w:ascii="Garamond" w:hAnsi="Garamond"/>
              </w:rPr>
              <w:t>dont Dapao</w:t>
            </w:r>
            <w:r w:rsidR="00CB0676">
              <w:rPr>
                <w:rFonts w:ascii="Garamond" w:hAnsi="Garamond"/>
              </w:rPr>
              <w:t>ng</w:t>
            </w:r>
            <w:r>
              <w:rPr>
                <w:rFonts w:ascii="Garamond" w:hAnsi="Garamond"/>
              </w:rPr>
              <w:t xml:space="preserve"> est la préfecture. La </w:t>
            </w:r>
            <w:r w:rsidR="0079431B">
              <w:rPr>
                <w:rFonts w:ascii="Garamond" w:hAnsi="Garamond"/>
              </w:rPr>
              <w:t>5</w:t>
            </w:r>
            <w:r w:rsidR="0079431B" w:rsidRPr="0079431B">
              <w:rPr>
                <w:rFonts w:ascii="Garamond" w:hAnsi="Garamond"/>
                <w:vertAlign w:val="superscript"/>
              </w:rPr>
              <w:t>e</w:t>
            </w:r>
            <w:r w:rsidR="0079431B">
              <w:rPr>
                <w:rFonts w:ascii="Garamond" w:hAnsi="Garamond"/>
              </w:rPr>
              <w:t xml:space="preserve"> région </w:t>
            </w:r>
            <w:r w:rsidR="00214FEB">
              <w:rPr>
                <w:rFonts w:ascii="Garamond" w:hAnsi="Garamond"/>
              </w:rPr>
              <w:t>du</w:t>
            </w:r>
            <w:r w:rsidR="00247BE3">
              <w:rPr>
                <w:rFonts w:ascii="Garamond" w:hAnsi="Garamond"/>
              </w:rPr>
              <w:t xml:space="preserve"> Togo </w:t>
            </w:r>
            <w:r w:rsidR="0079431B">
              <w:rPr>
                <w:rFonts w:ascii="Garamond" w:hAnsi="Garamond"/>
              </w:rPr>
              <w:t xml:space="preserve">est aussi la plus internationale. </w:t>
            </w:r>
            <w:r>
              <w:rPr>
                <w:rFonts w:ascii="Garamond" w:hAnsi="Garamond"/>
              </w:rPr>
              <w:t>La ville doit représenter l</w:t>
            </w:r>
            <w:r w:rsidR="0079431B">
              <w:rPr>
                <w:rFonts w:ascii="Garamond" w:hAnsi="Garamond"/>
              </w:rPr>
              <w:t>e</w:t>
            </w:r>
            <w:r w:rsidR="00247BE3">
              <w:rPr>
                <w:rFonts w:ascii="Garamond" w:hAnsi="Garamond"/>
              </w:rPr>
              <w:t>s échanges</w:t>
            </w:r>
            <w:r>
              <w:rPr>
                <w:rFonts w:ascii="Garamond" w:hAnsi="Garamond"/>
              </w:rPr>
              <w:t xml:space="preserve"> entre cinq pays : le Togo, </w:t>
            </w:r>
            <w:r w:rsidR="00247BE3">
              <w:rPr>
                <w:rFonts w:ascii="Garamond" w:hAnsi="Garamond"/>
              </w:rPr>
              <w:t>le Ghana, le Bénin, le Burkina Faso et le Niger</w:t>
            </w:r>
            <w:r w:rsidR="0079431B">
              <w:rPr>
                <w:rFonts w:ascii="Garamond" w:hAnsi="Garamond"/>
              </w:rPr>
              <w:t>. L</w:t>
            </w:r>
            <w:r w:rsidR="00247BE3">
              <w:rPr>
                <w:rFonts w:ascii="Garamond" w:hAnsi="Garamond"/>
              </w:rPr>
              <w:t>’étoile</w:t>
            </w:r>
            <w:r w:rsidR="0079431B">
              <w:rPr>
                <w:rFonts w:ascii="Garamond" w:hAnsi="Garamond"/>
              </w:rPr>
              <w:t xml:space="preserve"> blanche dans le carré rouge</w:t>
            </w:r>
            <w:r w:rsidR="00247BE3">
              <w:rPr>
                <w:rFonts w:ascii="Garamond" w:hAnsi="Garamond"/>
              </w:rPr>
              <w:t xml:space="preserve"> symbolise l’indépendance du pays, nous suggérons qu’elle symbolise aussi </w:t>
            </w:r>
            <w:r w:rsidR="0079431B">
              <w:rPr>
                <w:rFonts w:ascii="Garamond" w:hAnsi="Garamond"/>
              </w:rPr>
              <w:t xml:space="preserve">son interdépendance, </w:t>
            </w:r>
            <w:r>
              <w:rPr>
                <w:rFonts w:ascii="Garamond" w:hAnsi="Garamond"/>
              </w:rPr>
              <w:t>s</w:t>
            </w:r>
            <w:r w:rsidR="00CB0676">
              <w:rPr>
                <w:rFonts w:ascii="Garamond" w:hAnsi="Garamond"/>
              </w:rPr>
              <w:t>on rôle</w:t>
            </w:r>
            <w:r>
              <w:rPr>
                <w:rFonts w:ascii="Garamond" w:hAnsi="Garamond"/>
              </w:rPr>
              <w:t xml:space="preserve"> </w:t>
            </w:r>
            <w:r w:rsidR="00CB0676">
              <w:rPr>
                <w:rFonts w:ascii="Garamond" w:hAnsi="Garamond"/>
              </w:rPr>
              <w:t>fédérateur</w:t>
            </w:r>
            <w:r w:rsidR="00DF22BC">
              <w:rPr>
                <w:rFonts w:ascii="Garamond" w:hAnsi="Garamond"/>
              </w:rPr>
              <w:t>.</w:t>
            </w:r>
          </w:p>
        </w:tc>
      </w:tr>
      <w:tr w:rsidR="00247BE3" w:rsidTr="003C2E46">
        <w:tc>
          <w:tcPr>
            <w:tcW w:w="5246" w:type="dxa"/>
          </w:tcPr>
          <w:p w:rsidR="00247BE3" w:rsidRPr="00860F8E" w:rsidRDefault="00247BE3" w:rsidP="003C2E46">
            <w:pPr>
              <w:jc w:val="center"/>
              <w:rPr>
                <w:rFonts w:ascii="Garamond" w:hAnsi="Garamond"/>
                <w:sz w:val="16"/>
              </w:rPr>
            </w:pPr>
          </w:p>
          <w:p w:rsidR="0048258C" w:rsidRDefault="0048258C" w:rsidP="003C2E46">
            <w:pPr>
              <w:jc w:val="center"/>
              <w:rPr>
                <w:rFonts w:ascii="Garamond" w:hAnsi="Garamond"/>
              </w:rPr>
            </w:pPr>
            <w:r>
              <w:rPr>
                <w:rFonts w:ascii="Garamond" w:hAnsi="Garamond"/>
                <w:noProof/>
                <w:lang w:eastAsia="fr-FR"/>
              </w:rPr>
              <w:drawing>
                <wp:inline distT="0" distB="0" distL="0" distR="0" wp14:anchorId="58B03A86" wp14:editId="7BC2145F">
                  <wp:extent cx="3196743" cy="1359018"/>
                  <wp:effectExtent l="0" t="0" r="381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9.JPG"/>
                          <pic:cNvPicPr/>
                        </pic:nvPicPr>
                        <pic:blipFill rotWithShape="1">
                          <a:blip r:embed="rId27" cstate="print">
                            <a:extLst>
                              <a:ext uri="{28A0092B-C50C-407E-A947-70E740481C1C}">
                                <a14:useLocalDpi xmlns:a14="http://schemas.microsoft.com/office/drawing/2010/main" val="0"/>
                              </a:ext>
                            </a:extLst>
                          </a:blip>
                          <a:srcRect t="24412"/>
                          <a:stretch/>
                        </pic:blipFill>
                        <pic:spPr bwMode="auto">
                          <a:xfrm>
                            <a:off x="0" y="0"/>
                            <a:ext cx="3194050" cy="1357873"/>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rsidR="00247BE3" w:rsidRDefault="00247BE3" w:rsidP="003C2E46">
            <w:pPr>
              <w:rPr>
                <w:rFonts w:ascii="Garamond" w:hAnsi="Garamond"/>
              </w:rPr>
            </w:pPr>
          </w:p>
          <w:p w:rsidR="00247BE3" w:rsidRDefault="00207E47" w:rsidP="00207E47">
            <w:pPr>
              <w:rPr>
                <w:rFonts w:ascii="Garamond" w:hAnsi="Garamond"/>
              </w:rPr>
            </w:pPr>
            <w:r>
              <w:rPr>
                <w:rFonts w:ascii="Garamond" w:hAnsi="Garamond"/>
              </w:rPr>
              <w:t>Quels seraient les rôles spécifiques de Dapaong comme ville internationale de la paix d</w:t>
            </w:r>
            <w:r w:rsidR="008717B7">
              <w:rPr>
                <w:rFonts w:ascii="Garamond" w:hAnsi="Garamond"/>
              </w:rPr>
              <w:t>ans le contexte du</w:t>
            </w:r>
            <w:r w:rsidR="0048258C">
              <w:rPr>
                <w:rFonts w:ascii="Garamond" w:hAnsi="Garamond"/>
              </w:rPr>
              <w:t xml:space="preserve"> Togo</w:t>
            </w:r>
            <w:r>
              <w:rPr>
                <w:rFonts w:ascii="Garamond" w:hAnsi="Garamond"/>
              </w:rPr>
              <w:t xml:space="preserve"> </w:t>
            </w:r>
            <w:r w:rsidR="008717B7">
              <w:rPr>
                <w:rFonts w:ascii="Garamond" w:hAnsi="Garamond"/>
              </w:rPr>
              <w:t>?</w:t>
            </w:r>
            <w:r w:rsidR="00FA2A7A">
              <w:rPr>
                <w:rFonts w:ascii="Garamond" w:hAnsi="Garamond"/>
              </w:rPr>
              <w:t xml:space="preserve"> Le pays doit lui confier </w:t>
            </w:r>
            <w:r w:rsidR="008717B7">
              <w:rPr>
                <w:rFonts w:ascii="Garamond" w:hAnsi="Garamond"/>
              </w:rPr>
              <w:t xml:space="preserve">plusieurs </w:t>
            </w:r>
            <w:r>
              <w:rPr>
                <w:rFonts w:ascii="Garamond" w:hAnsi="Garamond"/>
              </w:rPr>
              <w:t>missions</w:t>
            </w:r>
            <w:r w:rsidR="00FA2A7A">
              <w:rPr>
                <w:rFonts w:ascii="Garamond" w:hAnsi="Garamond"/>
              </w:rPr>
              <w:t xml:space="preserve"> pour </w:t>
            </w:r>
            <w:r>
              <w:rPr>
                <w:rFonts w:ascii="Garamond" w:hAnsi="Garamond"/>
              </w:rPr>
              <w:t xml:space="preserve">afficher ses valeurs, accélérer son développement </w:t>
            </w:r>
            <w:r w:rsidR="00FA2A7A">
              <w:rPr>
                <w:rFonts w:ascii="Garamond" w:hAnsi="Garamond"/>
              </w:rPr>
              <w:t xml:space="preserve">et renforcer la culture de la paix dans la sous-région. </w:t>
            </w:r>
            <w:r>
              <w:rPr>
                <w:rFonts w:ascii="Garamond" w:hAnsi="Garamond"/>
              </w:rPr>
              <w:t>D</w:t>
            </w:r>
            <w:r w:rsidR="00FA2A7A">
              <w:rPr>
                <w:rFonts w:ascii="Garamond" w:hAnsi="Garamond"/>
              </w:rPr>
              <w:t xml:space="preserve">’ici 2030, la ville </w:t>
            </w:r>
            <w:r>
              <w:rPr>
                <w:rFonts w:ascii="Garamond" w:hAnsi="Garamond"/>
              </w:rPr>
              <w:t xml:space="preserve">peut </w:t>
            </w:r>
            <w:r w:rsidR="00FA2A7A">
              <w:rPr>
                <w:rFonts w:ascii="Garamond" w:hAnsi="Garamond"/>
              </w:rPr>
              <w:t>effectue</w:t>
            </w:r>
            <w:r>
              <w:rPr>
                <w:rFonts w:ascii="Garamond" w:hAnsi="Garamond"/>
              </w:rPr>
              <w:t xml:space="preserve">r une mutation stratégique, devenant </w:t>
            </w:r>
            <w:r w:rsidR="00FA2A7A">
              <w:rPr>
                <w:rFonts w:ascii="Garamond" w:hAnsi="Garamond"/>
              </w:rPr>
              <w:t xml:space="preserve">un nœud régional pour les transports, une ville universitaire et </w:t>
            </w:r>
            <w:r>
              <w:rPr>
                <w:rFonts w:ascii="Garamond" w:hAnsi="Garamond"/>
              </w:rPr>
              <w:t>le</w:t>
            </w:r>
            <w:r w:rsidR="00FA2A7A">
              <w:rPr>
                <w:rFonts w:ascii="Garamond" w:hAnsi="Garamond"/>
              </w:rPr>
              <w:t xml:space="preserve"> laboratoire </w:t>
            </w:r>
            <w:r>
              <w:rPr>
                <w:rFonts w:ascii="Garamond" w:hAnsi="Garamond"/>
              </w:rPr>
              <w:t>d’</w:t>
            </w:r>
            <w:r w:rsidR="00FA2A7A">
              <w:rPr>
                <w:rFonts w:ascii="Garamond" w:hAnsi="Garamond"/>
              </w:rPr>
              <w:t>une économie de paix.</w:t>
            </w:r>
          </w:p>
        </w:tc>
      </w:tr>
      <w:tr w:rsidR="00247BE3" w:rsidTr="003C2E46">
        <w:trPr>
          <w:trHeight w:val="2682"/>
        </w:trPr>
        <w:tc>
          <w:tcPr>
            <w:tcW w:w="5246" w:type="dxa"/>
          </w:tcPr>
          <w:p w:rsidR="00247BE3" w:rsidRPr="004F503B" w:rsidRDefault="00247BE3" w:rsidP="003C2E46">
            <w:pPr>
              <w:jc w:val="center"/>
              <w:rPr>
                <w:rFonts w:ascii="Garamond" w:hAnsi="Garamond"/>
                <w:sz w:val="14"/>
              </w:rPr>
            </w:pPr>
          </w:p>
          <w:p w:rsidR="00247BE3" w:rsidRDefault="00207E47" w:rsidP="003C2E46">
            <w:pPr>
              <w:jc w:val="center"/>
              <w:rPr>
                <w:rFonts w:ascii="Garamond" w:hAnsi="Garamond"/>
              </w:rPr>
            </w:pPr>
            <w:r>
              <w:rPr>
                <w:rFonts w:ascii="Garamond" w:hAnsi="Garamond"/>
                <w:noProof/>
                <w:lang w:eastAsia="fr-FR"/>
              </w:rPr>
              <w:drawing>
                <wp:inline distT="0" distB="0" distL="0" distR="0">
                  <wp:extent cx="3196743" cy="1682496"/>
                  <wp:effectExtent l="0" t="0" r="381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0.JPG"/>
                          <pic:cNvPicPr/>
                        </pic:nvPicPr>
                        <pic:blipFill rotWithShape="1">
                          <a:blip r:embed="rId28" cstate="print">
                            <a:extLst>
                              <a:ext uri="{28A0092B-C50C-407E-A947-70E740481C1C}">
                                <a14:useLocalDpi xmlns:a14="http://schemas.microsoft.com/office/drawing/2010/main" val="0"/>
                              </a:ext>
                            </a:extLst>
                          </a:blip>
                          <a:srcRect b="6420"/>
                          <a:stretch/>
                        </pic:blipFill>
                        <pic:spPr bwMode="auto">
                          <a:xfrm>
                            <a:off x="0" y="0"/>
                            <a:ext cx="3194050" cy="1681079"/>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rsidR="008717B7" w:rsidRDefault="008717B7" w:rsidP="003C2E46">
            <w:pPr>
              <w:rPr>
                <w:rFonts w:ascii="Garamond" w:hAnsi="Garamond"/>
              </w:rPr>
            </w:pPr>
          </w:p>
          <w:p w:rsidR="00247BE3" w:rsidRDefault="008717B7" w:rsidP="008717B7">
            <w:pPr>
              <w:rPr>
                <w:rFonts w:ascii="Garamond" w:hAnsi="Garamond"/>
              </w:rPr>
            </w:pPr>
            <w:r>
              <w:rPr>
                <w:rFonts w:ascii="Garamond" w:hAnsi="Garamond"/>
              </w:rPr>
              <w:t xml:space="preserve">Dapaong signifie « nouveau marché » en langue </w:t>
            </w:r>
            <w:proofErr w:type="spellStart"/>
            <w:r>
              <w:rPr>
                <w:rFonts w:ascii="Garamond" w:hAnsi="Garamond"/>
              </w:rPr>
              <w:t>Moba</w:t>
            </w:r>
            <w:proofErr w:type="spellEnd"/>
            <w:r>
              <w:rPr>
                <w:rFonts w:ascii="Garamond" w:hAnsi="Garamond"/>
              </w:rPr>
              <w:t>. La  ville a longtemps souffert d’un double enclavement :</w:t>
            </w:r>
            <w:r w:rsidR="00CB0676">
              <w:rPr>
                <w:rFonts w:ascii="Garamond" w:hAnsi="Garamond"/>
              </w:rPr>
              <w:t xml:space="preserve"> très </w:t>
            </w:r>
            <w:r>
              <w:rPr>
                <w:rFonts w:ascii="Garamond" w:hAnsi="Garamond"/>
              </w:rPr>
              <w:t>éloignée de Lomé, elle était aussi coupée de son arrière-pays. Mais sa population n’a cessé d’augmenter</w:t>
            </w:r>
            <w:r w:rsidR="00CB0676">
              <w:rPr>
                <w:rFonts w:ascii="Garamond" w:hAnsi="Garamond"/>
              </w:rPr>
              <w:t xml:space="preserve">. La croissance </w:t>
            </w:r>
            <w:r>
              <w:rPr>
                <w:rFonts w:ascii="Garamond" w:hAnsi="Garamond"/>
              </w:rPr>
              <w:t>du transport international</w:t>
            </w:r>
            <w:r w:rsidR="00CB0676">
              <w:rPr>
                <w:rFonts w:ascii="Garamond" w:hAnsi="Garamond"/>
              </w:rPr>
              <w:t xml:space="preserve"> en a fait </w:t>
            </w:r>
            <w:r>
              <w:rPr>
                <w:rFonts w:ascii="Garamond" w:hAnsi="Garamond"/>
              </w:rPr>
              <w:t xml:space="preserve">un carrefour. Dapaong a </w:t>
            </w:r>
            <w:r w:rsidR="00CB0676">
              <w:rPr>
                <w:rFonts w:ascii="Garamond" w:hAnsi="Garamond"/>
              </w:rPr>
              <w:t xml:space="preserve">les </w:t>
            </w:r>
            <w:r>
              <w:rPr>
                <w:rFonts w:ascii="Garamond" w:hAnsi="Garamond"/>
              </w:rPr>
              <w:t xml:space="preserve">atouts pour être la métropole commerciale du Nord. Pour être une ville de la paix, elle doit renforcer son offre de services et sa vocation de centre spirituel, intellectuel et culturel. </w:t>
            </w:r>
          </w:p>
          <w:p w:rsidR="00207E47" w:rsidRDefault="00207E47" w:rsidP="008717B7">
            <w:pPr>
              <w:rPr>
                <w:rFonts w:ascii="Garamond" w:hAnsi="Garamond"/>
              </w:rPr>
            </w:pPr>
          </w:p>
        </w:tc>
      </w:tr>
      <w:tr w:rsidR="00247BE3" w:rsidRPr="00002AAD" w:rsidTr="003C2E46">
        <w:tc>
          <w:tcPr>
            <w:tcW w:w="5246" w:type="dxa"/>
          </w:tcPr>
          <w:p w:rsidR="00247BE3" w:rsidRPr="00002AAD" w:rsidRDefault="00247BE3" w:rsidP="003C2E46">
            <w:pPr>
              <w:jc w:val="center"/>
              <w:rPr>
                <w:rFonts w:ascii="Garamond" w:hAnsi="Garamond"/>
                <w:sz w:val="12"/>
              </w:rPr>
            </w:pPr>
          </w:p>
          <w:p w:rsidR="00247BE3" w:rsidRPr="00002AAD" w:rsidRDefault="00207E47" w:rsidP="003C2E46">
            <w:pPr>
              <w:jc w:val="center"/>
              <w:rPr>
                <w:rFonts w:ascii="Garamond" w:hAnsi="Garamond"/>
                <w:sz w:val="12"/>
              </w:rPr>
            </w:pPr>
            <w:r>
              <w:rPr>
                <w:rFonts w:ascii="Garamond" w:hAnsi="Garamond"/>
                <w:noProof/>
                <w:sz w:val="12"/>
                <w:lang w:eastAsia="fr-FR"/>
              </w:rPr>
              <w:drawing>
                <wp:inline distT="0" distB="0" distL="0" distR="0">
                  <wp:extent cx="3194050" cy="1796415"/>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860F8E" w:rsidRDefault="00860F8E" w:rsidP="003C2E46">
            <w:pPr>
              <w:rPr>
                <w:rFonts w:ascii="Garamond" w:hAnsi="Garamond"/>
              </w:rPr>
            </w:pPr>
          </w:p>
          <w:p w:rsidR="00247BE3" w:rsidRPr="00002AAD" w:rsidRDefault="00860F8E" w:rsidP="00CB0676">
            <w:pPr>
              <w:rPr>
                <w:rFonts w:ascii="Garamond" w:hAnsi="Garamond"/>
                <w:sz w:val="12"/>
              </w:rPr>
            </w:pPr>
            <w:r w:rsidRPr="00860F8E">
              <w:rPr>
                <w:rFonts w:ascii="Garamond" w:hAnsi="Garamond"/>
              </w:rPr>
              <w:t xml:space="preserve">Trop </w:t>
            </w:r>
            <w:r>
              <w:rPr>
                <w:rFonts w:ascii="Garamond" w:hAnsi="Garamond"/>
              </w:rPr>
              <w:t xml:space="preserve">souvent, la « diplomatie des villes » ignore </w:t>
            </w:r>
            <w:proofErr w:type="gramStart"/>
            <w:r>
              <w:rPr>
                <w:rFonts w:ascii="Garamond" w:hAnsi="Garamond"/>
              </w:rPr>
              <w:t>ou</w:t>
            </w:r>
            <w:proofErr w:type="gramEnd"/>
            <w:r>
              <w:rPr>
                <w:rFonts w:ascii="Garamond" w:hAnsi="Garamond"/>
              </w:rPr>
              <w:t xml:space="preserve"> contourner la stratégie diplomatique du pays. C’est une erreur. Dapaong doit </w:t>
            </w:r>
            <w:r w:rsidR="005465FE">
              <w:rPr>
                <w:rFonts w:ascii="Garamond" w:hAnsi="Garamond"/>
              </w:rPr>
              <w:t xml:space="preserve">au contraire afficher une ambition qui fasse la fierté de tous les togolais et qui ait valeur d’exemple. Premièrement, la ville doit renforcer l’unité nord-sud du pays. Si Lomé est la porte sud et le pôle plus du pays, Dapaong doit être sa porte nord et son pôle moins. Elle doit être un outil puissant de projection du Togo dans ses partenariats durables avec le Burkina Faso et le Niger. Elle doit être la vitrine du </w:t>
            </w:r>
            <w:r w:rsidR="005465FE" w:rsidRPr="005465FE">
              <w:rPr>
                <w:rFonts w:ascii="Garamond" w:hAnsi="Garamond"/>
                <w:i/>
              </w:rPr>
              <w:t>soft power</w:t>
            </w:r>
            <w:r w:rsidR="005465FE">
              <w:rPr>
                <w:rFonts w:ascii="Garamond" w:hAnsi="Garamond"/>
              </w:rPr>
              <w:t xml:space="preserve"> togolais </w:t>
            </w:r>
          </w:p>
        </w:tc>
      </w:tr>
      <w:tr w:rsidR="00247BE3" w:rsidTr="003C2E46">
        <w:tc>
          <w:tcPr>
            <w:tcW w:w="5246" w:type="dxa"/>
          </w:tcPr>
          <w:p w:rsidR="00247BE3" w:rsidRDefault="005465FE" w:rsidP="003C2E46">
            <w:pPr>
              <w:jc w:val="center"/>
              <w:rPr>
                <w:rFonts w:ascii="Garamond" w:hAnsi="Garamond"/>
              </w:rPr>
            </w:pPr>
            <w:r>
              <w:rPr>
                <w:rFonts w:ascii="Garamond" w:hAnsi="Garamond"/>
                <w:noProof/>
                <w:lang w:eastAsia="fr-FR"/>
              </w:rPr>
              <w:lastRenderedPageBreak/>
              <w:drawing>
                <wp:inline distT="0" distB="0" distL="0" distR="0">
                  <wp:extent cx="3194050" cy="1796415"/>
                  <wp:effectExtent l="0" t="0" r="635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0C0D9D" w:rsidRPr="000C0D9D" w:rsidRDefault="005465FE" w:rsidP="000C0D9D">
            <w:pPr>
              <w:rPr>
                <w:rFonts w:ascii="Garamond" w:hAnsi="Garamond"/>
              </w:rPr>
            </w:pPr>
            <w:r>
              <w:rPr>
                <w:rFonts w:ascii="Garamond" w:hAnsi="Garamond"/>
              </w:rPr>
              <w:t xml:space="preserve">Les quelques monuments de la ville semblent la prédestiner à </w:t>
            </w:r>
            <w:r w:rsidR="000C0D9D">
              <w:rPr>
                <w:rFonts w:ascii="Garamond" w:hAnsi="Garamond"/>
              </w:rPr>
              <w:t>un</w:t>
            </w:r>
            <w:r>
              <w:rPr>
                <w:rFonts w:ascii="Garamond" w:hAnsi="Garamond"/>
              </w:rPr>
              <w:t xml:space="preserve"> rôle </w:t>
            </w:r>
            <w:r w:rsidR="000C0D9D">
              <w:rPr>
                <w:rFonts w:ascii="Garamond" w:hAnsi="Garamond"/>
              </w:rPr>
              <w:t>fédérateur</w:t>
            </w:r>
            <w:r w:rsidR="00247BE3">
              <w:rPr>
                <w:rFonts w:ascii="Garamond" w:hAnsi="Garamond"/>
              </w:rPr>
              <w:t xml:space="preserve">. </w:t>
            </w:r>
            <w:r w:rsidR="000C0D9D">
              <w:rPr>
                <w:rFonts w:ascii="Garamond" w:hAnsi="Garamond"/>
              </w:rPr>
              <w:t xml:space="preserve">Symbole de Dapaong, le monument de l’union est typique de l’œuvre du sculpteur </w:t>
            </w:r>
            <w:r w:rsidR="000C0D9D" w:rsidRPr="000C0D9D">
              <w:rPr>
                <w:rFonts w:ascii="Garamond" w:hAnsi="Garamond"/>
              </w:rPr>
              <w:t xml:space="preserve">Paul </w:t>
            </w:r>
            <w:proofErr w:type="spellStart"/>
            <w:r w:rsidR="000C0D9D" w:rsidRPr="000C0D9D">
              <w:rPr>
                <w:rFonts w:ascii="Garamond" w:hAnsi="Garamond"/>
              </w:rPr>
              <w:t>Ahyi</w:t>
            </w:r>
            <w:proofErr w:type="spellEnd"/>
            <w:r w:rsidR="000C0D9D">
              <w:rPr>
                <w:rFonts w:ascii="Garamond" w:hAnsi="Garamond"/>
              </w:rPr>
              <w:t xml:space="preserve">, qui reçut de l’UNESCO le prix de l’artiste de la </w:t>
            </w:r>
            <w:r w:rsidR="000C0D9D" w:rsidRPr="000C0D9D">
              <w:rPr>
                <w:rFonts w:ascii="Garamond" w:hAnsi="Garamond"/>
              </w:rPr>
              <w:t xml:space="preserve">paix </w:t>
            </w:r>
            <w:r w:rsidR="000C0D9D">
              <w:rPr>
                <w:rFonts w:ascii="Garamond" w:hAnsi="Garamond"/>
              </w:rPr>
              <w:t>2009. Face à la préfecture, la statue de l’indépendance</w:t>
            </w:r>
            <w:r w:rsidR="00CB0676">
              <w:rPr>
                <w:rFonts w:ascii="Garamond" w:hAnsi="Garamond"/>
              </w:rPr>
              <w:t xml:space="preserve"> est </w:t>
            </w:r>
            <w:r w:rsidR="000C0D9D">
              <w:rPr>
                <w:rFonts w:ascii="Garamond" w:hAnsi="Garamond"/>
              </w:rPr>
              <w:t>un pentagone flanqué de cinq branches</w:t>
            </w:r>
            <w:r w:rsidR="00CB0676">
              <w:rPr>
                <w:rFonts w:ascii="Garamond" w:hAnsi="Garamond"/>
              </w:rPr>
              <w:t xml:space="preserve"> : </w:t>
            </w:r>
            <w:r w:rsidR="000C0D9D">
              <w:rPr>
                <w:rFonts w:ascii="Garamond" w:hAnsi="Garamond"/>
              </w:rPr>
              <w:t>cela appuie nos observations précédentes sur les 5 provinces du Togo et les liens entre les cinq pays. Enfin, on trouve dans la cour de la maternité une magnifique sculpture célébrant l’unité de la mère et de l’enfant</w:t>
            </w:r>
            <w:r w:rsidR="00C01097">
              <w:rPr>
                <w:rFonts w:ascii="Garamond" w:hAnsi="Garamond"/>
              </w:rPr>
              <w:t xml:space="preserve">. </w:t>
            </w:r>
            <w:r w:rsidR="000C0D9D">
              <w:rPr>
                <w:rFonts w:ascii="Garamond" w:hAnsi="Garamond"/>
              </w:rPr>
              <w:t xml:space="preserve"> </w:t>
            </w:r>
          </w:p>
          <w:p w:rsidR="00247BE3" w:rsidRDefault="00247BE3" w:rsidP="003C2E46">
            <w:pPr>
              <w:rPr>
                <w:rFonts w:ascii="Garamond" w:hAnsi="Garamond"/>
              </w:rPr>
            </w:pPr>
          </w:p>
          <w:p w:rsidR="00247BE3" w:rsidRDefault="00247BE3" w:rsidP="003C2E46">
            <w:pPr>
              <w:rPr>
                <w:rFonts w:ascii="Garamond" w:hAnsi="Garamond"/>
              </w:rPr>
            </w:pPr>
          </w:p>
          <w:p w:rsidR="00247BE3" w:rsidRDefault="00247BE3" w:rsidP="003C2E46">
            <w:pPr>
              <w:rPr>
                <w:rFonts w:ascii="Garamond" w:hAnsi="Garamond"/>
              </w:rPr>
            </w:pPr>
          </w:p>
        </w:tc>
      </w:tr>
      <w:tr w:rsidR="00247BE3" w:rsidTr="003C2E46">
        <w:tc>
          <w:tcPr>
            <w:tcW w:w="5246" w:type="dxa"/>
          </w:tcPr>
          <w:p w:rsidR="00247BE3" w:rsidRDefault="001B492B" w:rsidP="003C2E46">
            <w:pPr>
              <w:jc w:val="center"/>
              <w:rPr>
                <w:rFonts w:ascii="Garamond" w:hAnsi="Garamond"/>
              </w:rPr>
            </w:pPr>
            <w:r>
              <w:rPr>
                <w:rFonts w:ascii="Garamond" w:hAnsi="Garamond"/>
                <w:noProof/>
                <w:lang w:eastAsia="fr-FR"/>
              </w:rPr>
              <w:drawing>
                <wp:inline distT="0" distB="0" distL="0" distR="0">
                  <wp:extent cx="3194050" cy="179641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247BE3" w:rsidRDefault="001B492B" w:rsidP="003C2E46">
            <w:pPr>
              <w:rPr>
                <w:rFonts w:ascii="Garamond" w:hAnsi="Garamond"/>
              </w:rPr>
            </w:pPr>
            <w:r>
              <w:rPr>
                <w:rFonts w:ascii="Garamond" w:hAnsi="Garamond"/>
              </w:rPr>
              <w:t xml:space="preserve">Nous avons expliqué plus haut que la ville de paix doit promouvoir la culture de la paix </w:t>
            </w:r>
            <w:r w:rsidRPr="001B492B">
              <w:rPr>
                <w:rFonts w:ascii="Garamond" w:hAnsi="Garamond"/>
                <w:i/>
              </w:rPr>
              <w:t>urbi et orbi</w:t>
            </w:r>
            <w:r>
              <w:rPr>
                <w:rFonts w:ascii="Garamond" w:hAnsi="Garamond"/>
              </w:rPr>
              <w:t>, dans la ville et pour le monde, selon l’expression célèbre utilisée au Vatican à Rome</w:t>
            </w:r>
            <w:r w:rsidR="00247BE3">
              <w:rPr>
                <w:rFonts w:ascii="Garamond" w:hAnsi="Garamond"/>
              </w:rPr>
              <w:t xml:space="preserve">. </w:t>
            </w:r>
            <w:r>
              <w:rPr>
                <w:rFonts w:ascii="Garamond" w:hAnsi="Garamond"/>
              </w:rPr>
              <w:t xml:space="preserve">Avant d’être une ville de paix </w:t>
            </w:r>
            <w:r w:rsidRPr="001B492B">
              <w:rPr>
                <w:rFonts w:ascii="Garamond" w:hAnsi="Garamond"/>
                <w:i/>
              </w:rPr>
              <w:t>pour</w:t>
            </w:r>
            <w:r>
              <w:rPr>
                <w:rFonts w:ascii="Garamond" w:hAnsi="Garamond"/>
              </w:rPr>
              <w:t xml:space="preserve"> le Togo et </w:t>
            </w:r>
            <w:r w:rsidRPr="001B492B">
              <w:rPr>
                <w:rFonts w:ascii="Garamond" w:hAnsi="Garamond"/>
                <w:i/>
              </w:rPr>
              <w:t>pour</w:t>
            </w:r>
            <w:r>
              <w:rPr>
                <w:rFonts w:ascii="Garamond" w:hAnsi="Garamond"/>
              </w:rPr>
              <w:t xml:space="preserve"> l’Afrique, Dapaong doit être une ville </w:t>
            </w:r>
            <w:r w:rsidRPr="001B492B">
              <w:rPr>
                <w:rFonts w:ascii="Garamond" w:hAnsi="Garamond"/>
                <w:i/>
              </w:rPr>
              <w:t xml:space="preserve">en </w:t>
            </w:r>
            <w:r>
              <w:rPr>
                <w:rFonts w:ascii="Garamond" w:hAnsi="Garamond"/>
              </w:rPr>
              <w:t xml:space="preserve">paix. Une charte municipale pourrait </w:t>
            </w:r>
            <w:r w:rsidR="00CB0676">
              <w:rPr>
                <w:rFonts w:ascii="Garamond" w:hAnsi="Garamond"/>
              </w:rPr>
              <w:t>l’</w:t>
            </w:r>
            <w:r>
              <w:rPr>
                <w:rFonts w:ascii="Garamond" w:hAnsi="Garamond"/>
              </w:rPr>
              <w:t xml:space="preserve">y aider. Rédigée par les citoyens de Dapaong et leurs représentants, elle devrait exalter plusieurs bonnes pratiques améliorant les rapports quotidiens et créant un climat d’entente et de coopération </w:t>
            </w:r>
            <w:r w:rsidR="005D0E60">
              <w:rPr>
                <w:rFonts w:ascii="Garamond" w:hAnsi="Garamond"/>
              </w:rPr>
              <w:t>pour une</w:t>
            </w:r>
            <w:r>
              <w:rPr>
                <w:rFonts w:ascii="Garamond" w:hAnsi="Garamond"/>
              </w:rPr>
              <w:t xml:space="preserve"> ville bien tenue et accueillante. </w:t>
            </w:r>
          </w:p>
          <w:p w:rsidR="001B492B" w:rsidRDefault="001B492B" w:rsidP="003C2E46">
            <w:pPr>
              <w:rPr>
                <w:rFonts w:ascii="Garamond" w:hAnsi="Garamond"/>
              </w:rPr>
            </w:pPr>
          </w:p>
          <w:p w:rsidR="00247BE3" w:rsidRDefault="00247BE3" w:rsidP="003C2E46">
            <w:pPr>
              <w:rPr>
                <w:rFonts w:ascii="Garamond" w:hAnsi="Garamond"/>
              </w:rPr>
            </w:pPr>
          </w:p>
        </w:tc>
      </w:tr>
      <w:tr w:rsidR="00247BE3" w:rsidTr="003C2E46">
        <w:trPr>
          <w:trHeight w:val="3054"/>
        </w:trPr>
        <w:tc>
          <w:tcPr>
            <w:tcW w:w="5246" w:type="dxa"/>
          </w:tcPr>
          <w:p w:rsidR="00247BE3" w:rsidRDefault="00247BE3" w:rsidP="003C2E46">
            <w:pPr>
              <w:jc w:val="center"/>
              <w:rPr>
                <w:rFonts w:ascii="Garamond" w:hAnsi="Garamond"/>
                <w:noProof/>
                <w:lang w:eastAsia="fr-FR"/>
              </w:rPr>
            </w:pPr>
          </w:p>
          <w:p w:rsidR="001B492B" w:rsidRDefault="005D0E60" w:rsidP="003C2E46">
            <w:pPr>
              <w:jc w:val="center"/>
              <w:rPr>
                <w:rFonts w:ascii="Garamond" w:hAnsi="Garamond"/>
              </w:rPr>
            </w:pPr>
            <w:r>
              <w:rPr>
                <w:rFonts w:ascii="Garamond" w:hAnsi="Garamond"/>
                <w:noProof/>
                <w:lang w:eastAsia="fr-FR"/>
              </w:rPr>
              <w:drawing>
                <wp:inline distT="0" distB="0" distL="0" distR="0">
                  <wp:extent cx="3194050" cy="179641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5D0E60" w:rsidRDefault="005D0E60" w:rsidP="003C2E46">
            <w:pPr>
              <w:rPr>
                <w:rFonts w:ascii="Garamond" w:hAnsi="Garamond"/>
              </w:rPr>
            </w:pPr>
          </w:p>
          <w:p w:rsidR="00247BE3" w:rsidRPr="005D0E60" w:rsidRDefault="00D7787E" w:rsidP="003C2E46">
            <w:pPr>
              <w:rPr>
                <w:rFonts w:ascii="Garamond" w:hAnsi="Garamond"/>
              </w:rPr>
            </w:pPr>
            <w:r>
              <w:rPr>
                <w:rFonts w:ascii="Garamond" w:hAnsi="Garamond"/>
              </w:rPr>
              <w:t xml:space="preserve">La </w:t>
            </w:r>
            <w:r w:rsidR="005D0E60" w:rsidRPr="005D0E60">
              <w:rPr>
                <w:rFonts w:ascii="Garamond" w:hAnsi="Garamond"/>
              </w:rPr>
              <w:t xml:space="preserve">volonté d’une culture de paix imprégnant le quotidien des habitants donnera </w:t>
            </w:r>
            <w:r w:rsidR="005D0E60" w:rsidRPr="005D0E60">
              <w:rPr>
                <w:rFonts w:ascii="Garamond" w:hAnsi="Garamond"/>
              </w:rPr>
              <w:t>sa crédibilité</w:t>
            </w:r>
            <w:r w:rsidR="005D0E60" w:rsidRPr="005D0E60">
              <w:rPr>
                <w:rFonts w:ascii="Garamond" w:hAnsi="Garamond"/>
              </w:rPr>
              <w:t xml:space="preserve"> à Dapaong comme ville internationale de la paix pour les Savanes, pour le Togo, pour les pays voisins, pour l’Afrique de l’ouest</w:t>
            </w:r>
            <w:r w:rsidR="00247BE3" w:rsidRPr="005D0E60">
              <w:rPr>
                <w:rFonts w:ascii="Garamond" w:hAnsi="Garamond"/>
                <w:bCs/>
              </w:rPr>
              <w:t>.</w:t>
            </w:r>
            <w:r w:rsidR="005D0E60" w:rsidRPr="005D0E60">
              <w:rPr>
                <w:rFonts w:ascii="Garamond" w:hAnsi="Garamond"/>
                <w:bCs/>
              </w:rPr>
              <w:t xml:space="preserve"> Les trois projets </w:t>
            </w:r>
            <w:r>
              <w:rPr>
                <w:rFonts w:ascii="Garamond" w:hAnsi="Garamond"/>
                <w:bCs/>
              </w:rPr>
              <w:t xml:space="preserve">de paix </w:t>
            </w:r>
            <w:r w:rsidR="005D0E60" w:rsidRPr="005D0E60">
              <w:rPr>
                <w:rFonts w:ascii="Garamond" w:hAnsi="Garamond"/>
                <w:bCs/>
              </w:rPr>
              <w:t>propos</w:t>
            </w:r>
            <w:r>
              <w:rPr>
                <w:rFonts w:ascii="Garamond" w:hAnsi="Garamond"/>
                <w:bCs/>
              </w:rPr>
              <w:t xml:space="preserve">és </w:t>
            </w:r>
            <w:r w:rsidR="005D0E60" w:rsidRPr="005D0E60">
              <w:rPr>
                <w:rFonts w:ascii="Garamond" w:hAnsi="Garamond"/>
                <w:bCs/>
              </w:rPr>
              <w:t xml:space="preserve">pour </w:t>
            </w:r>
            <w:r>
              <w:rPr>
                <w:rFonts w:ascii="Garamond" w:hAnsi="Garamond"/>
                <w:bCs/>
              </w:rPr>
              <w:t xml:space="preserve">Dapaong </w:t>
            </w:r>
            <w:r w:rsidR="005D0E60" w:rsidRPr="005D0E60">
              <w:rPr>
                <w:rFonts w:ascii="Garamond" w:hAnsi="Garamond"/>
                <w:bCs/>
              </w:rPr>
              <w:t>attirer</w:t>
            </w:r>
            <w:r>
              <w:rPr>
                <w:rFonts w:ascii="Garamond" w:hAnsi="Garamond"/>
                <w:bCs/>
              </w:rPr>
              <w:t>ont</w:t>
            </w:r>
            <w:r w:rsidR="005D0E60" w:rsidRPr="005D0E60">
              <w:rPr>
                <w:rFonts w:ascii="Garamond" w:hAnsi="Garamond"/>
                <w:bCs/>
              </w:rPr>
              <w:t xml:space="preserve"> </w:t>
            </w:r>
            <w:r w:rsidRPr="005D0E60">
              <w:rPr>
                <w:rFonts w:ascii="Garamond" w:hAnsi="Garamond"/>
                <w:bCs/>
              </w:rPr>
              <w:t xml:space="preserve">le respect </w:t>
            </w:r>
            <w:r>
              <w:rPr>
                <w:rFonts w:ascii="Garamond" w:hAnsi="Garamond"/>
                <w:bCs/>
              </w:rPr>
              <w:t>et la confiance d</w:t>
            </w:r>
            <w:r w:rsidR="005D0E60" w:rsidRPr="005D0E60">
              <w:rPr>
                <w:rFonts w:ascii="Garamond" w:hAnsi="Garamond"/>
                <w:bCs/>
              </w:rPr>
              <w:t xml:space="preserve">es investisseurs </w:t>
            </w:r>
            <w:r>
              <w:rPr>
                <w:rFonts w:ascii="Garamond" w:hAnsi="Garamond"/>
                <w:bCs/>
              </w:rPr>
              <w:t xml:space="preserve">si </w:t>
            </w:r>
            <w:r w:rsidR="005D0E60" w:rsidRPr="005D0E60">
              <w:rPr>
                <w:rFonts w:ascii="Garamond" w:hAnsi="Garamond"/>
                <w:bCs/>
              </w:rPr>
              <w:t xml:space="preserve">la ville </w:t>
            </w:r>
            <w:r>
              <w:rPr>
                <w:rFonts w:ascii="Garamond" w:hAnsi="Garamond"/>
                <w:bCs/>
              </w:rPr>
              <w:t>respire</w:t>
            </w:r>
            <w:r w:rsidR="005D0E60" w:rsidRPr="005D0E60">
              <w:rPr>
                <w:rFonts w:ascii="Garamond" w:hAnsi="Garamond"/>
                <w:bCs/>
              </w:rPr>
              <w:t xml:space="preserve"> la concorde </w:t>
            </w:r>
            <w:r>
              <w:rPr>
                <w:rFonts w:ascii="Garamond" w:hAnsi="Garamond"/>
                <w:bCs/>
              </w:rPr>
              <w:t>entre ses habitants, selon la phrase d</w:t>
            </w:r>
            <w:r w:rsidR="005D0E60" w:rsidRPr="005D0E60">
              <w:rPr>
                <w:rFonts w:ascii="Garamond" w:hAnsi="Garamond"/>
                <w:bCs/>
              </w:rPr>
              <w:t xml:space="preserve">u philosophe Spinoza : </w:t>
            </w:r>
            <w:r w:rsidR="005D0E60" w:rsidRPr="005D0E60">
              <w:rPr>
                <w:rFonts w:ascii="Garamond" w:hAnsi="Garamond"/>
              </w:rPr>
              <w:t>« La paix n</w:t>
            </w:r>
            <w:r w:rsidR="005D0E60" w:rsidRPr="005D0E60">
              <w:rPr>
                <w:rFonts w:ascii="Garamond" w:hAnsi="Garamond"/>
              </w:rPr>
              <w:t>’</w:t>
            </w:r>
            <w:r w:rsidR="005D0E60" w:rsidRPr="005D0E60">
              <w:rPr>
                <w:rFonts w:ascii="Garamond" w:hAnsi="Garamond"/>
              </w:rPr>
              <w:t>est pas l</w:t>
            </w:r>
            <w:r w:rsidR="005D0E60" w:rsidRPr="005D0E60">
              <w:rPr>
                <w:rFonts w:ascii="Garamond" w:hAnsi="Garamond"/>
              </w:rPr>
              <w:t>’</w:t>
            </w:r>
            <w:r w:rsidR="005D0E60" w:rsidRPr="005D0E60">
              <w:rPr>
                <w:rFonts w:ascii="Garamond" w:hAnsi="Garamond"/>
              </w:rPr>
              <w:t>absence de guerre, elle est une vertu qui a son origine dans la force de l</w:t>
            </w:r>
            <w:r w:rsidR="005D0E60" w:rsidRPr="005D0E60">
              <w:rPr>
                <w:rFonts w:ascii="Garamond" w:hAnsi="Garamond"/>
              </w:rPr>
              <w:t>’</w:t>
            </w:r>
            <w:r w:rsidR="005D0E60" w:rsidRPr="005D0E60">
              <w:rPr>
                <w:rFonts w:ascii="Garamond" w:hAnsi="Garamond"/>
              </w:rPr>
              <w:t>âme, puisque l</w:t>
            </w:r>
            <w:r w:rsidR="005D0E60" w:rsidRPr="005D0E60">
              <w:rPr>
                <w:rFonts w:ascii="Garamond" w:hAnsi="Garamond"/>
              </w:rPr>
              <w:t>’</w:t>
            </w:r>
            <w:r w:rsidR="005D0E60" w:rsidRPr="005D0E60">
              <w:rPr>
                <w:rFonts w:ascii="Garamond" w:hAnsi="Garamond"/>
              </w:rPr>
              <w:t>obéissance est une volonté constante de faire ce qui est bien selon la loi commune.</w:t>
            </w:r>
            <w:r w:rsidR="005D0E60" w:rsidRPr="005D0E60">
              <w:rPr>
                <w:rFonts w:ascii="Garamond" w:hAnsi="Garamond"/>
              </w:rPr>
              <w:t> »</w:t>
            </w:r>
          </w:p>
          <w:p w:rsidR="00247BE3" w:rsidRDefault="00247BE3" w:rsidP="003C2E46">
            <w:pPr>
              <w:rPr>
                <w:rFonts w:ascii="Garamond" w:hAnsi="Garamond"/>
              </w:rPr>
            </w:pPr>
          </w:p>
        </w:tc>
      </w:tr>
      <w:tr w:rsidR="00247BE3" w:rsidTr="003C2E46">
        <w:tc>
          <w:tcPr>
            <w:tcW w:w="5246" w:type="dxa"/>
          </w:tcPr>
          <w:p w:rsidR="00247BE3" w:rsidRDefault="00247BE3" w:rsidP="003C2E46">
            <w:pPr>
              <w:jc w:val="center"/>
              <w:rPr>
                <w:rFonts w:ascii="Garamond" w:hAnsi="Garamond"/>
              </w:rPr>
            </w:pPr>
          </w:p>
        </w:tc>
        <w:tc>
          <w:tcPr>
            <w:tcW w:w="5386" w:type="dxa"/>
          </w:tcPr>
          <w:p w:rsidR="00247BE3" w:rsidRDefault="00247BE3" w:rsidP="003C2E46">
            <w:pPr>
              <w:jc w:val="center"/>
              <w:rPr>
                <w:rFonts w:ascii="Garamond" w:hAnsi="Garamond"/>
              </w:rPr>
            </w:pPr>
          </w:p>
        </w:tc>
      </w:tr>
      <w:tr w:rsidR="00247BE3" w:rsidTr="003C2E46">
        <w:tc>
          <w:tcPr>
            <w:tcW w:w="5246" w:type="dxa"/>
          </w:tcPr>
          <w:p w:rsidR="00247BE3" w:rsidRDefault="00D7787E" w:rsidP="003C2E46">
            <w:pPr>
              <w:jc w:val="center"/>
              <w:rPr>
                <w:rFonts w:ascii="Garamond" w:hAnsi="Garamond"/>
              </w:rPr>
            </w:pPr>
            <w:r>
              <w:rPr>
                <w:rFonts w:ascii="Garamond" w:hAnsi="Garamond"/>
                <w:noProof/>
                <w:lang w:eastAsia="fr-FR"/>
              </w:rPr>
              <w:drawing>
                <wp:inline distT="0" distB="0" distL="0" distR="0">
                  <wp:extent cx="3194050" cy="179641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247BE3" w:rsidRDefault="00247BE3" w:rsidP="003C2E46">
            <w:pPr>
              <w:jc w:val="center"/>
              <w:rPr>
                <w:rFonts w:ascii="Garamond" w:hAnsi="Garamond"/>
              </w:rPr>
            </w:pPr>
          </w:p>
          <w:p w:rsidR="00247BE3" w:rsidRDefault="00247BE3" w:rsidP="003C2E46">
            <w:pPr>
              <w:jc w:val="center"/>
              <w:rPr>
                <w:rFonts w:ascii="Garamond" w:hAnsi="Garamond"/>
              </w:rPr>
            </w:pPr>
          </w:p>
        </w:tc>
        <w:tc>
          <w:tcPr>
            <w:tcW w:w="5386" w:type="dxa"/>
          </w:tcPr>
          <w:p w:rsidR="00247BE3" w:rsidRDefault="00D7787E" w:rsidP="003C2E46">
            <w:pPr>
              <w:rPr>
                <w:rFonts w:ascii="Garamond" w:hAnsi="Garamond"/>
              </w:rPr>
            </w:pPr>
            <w:r>
              <w:rPr>
                <w:rFonts w:ascii="Garamond" w:hAnsi="Garamond"/>
              </w:rPr>
              <w:t>Venons-en au premier projet</w:t>
            </w:r>
            <w:r w:rsidR="00247BE3">
              <w:rPr>
                <w:rFonts w:ascii="Garamond" w:hAnsi="Garamond"/>
              </w:rPr>
              <w:t>.</w:t>
            </w:r>
            <w:r>
              <w:rPr>
                <w:rFonts w:ascii="Garamond" w:hAnsi="Garamond"/>
              </w:rPr>
              <w:t xml:space="preserve"> Il devra faire l’objet </w:t>
            </w:r>
            <w:r w:rsidR="00F702D1">
              <w:rPr>
                <w:rFonts w:ascii="Garamond" w:hAnsi="Garamond"/>
              </w:rPr>
              <w:t>d’</w:t>
            </w:r>
            <w:r>
              <w:rPr>
                <w:rFonts w:ascii="Garamond" w:hAnsi="Garamond"/>
              </w:rPr>
              <w:t xml:space="preserve">études préalables avant de se mettre en place, mais l’idée générale est que Dapaong devienne un nœud régional pour les transports internationaux nord-sud, entre Lomé, </w:t>
            </w:r>
            <w:r w:rsidR="00F702D1">
              <w:rPr>
                <w:rFonts w:ascii="Garamond" w:hAnsi="Garamond"/>
              </w:rPr>
              <w:t xml:space="preserve">Niamey et </w:t>
            </w:r>
            <w:r>
              <w:rPr>
                <w:rFonts w:ascii="Garamond" w:hAnsi="Garamond"/>
              </w:rPr>
              <w:t xml:space="preserve">Ouagadougou, mais aussi entre le nord du Ghana et le nord du Bénin et du Nigeria. Par principe, le transport des biens et des </w:t>
            </w:r>
            <w:r w:rsidR="00F702D1">
              <w:rPr>
                <w:rFonts w:ascii="Garamond" w:hAnsi="Garamond"/>
              </w:rPr>
              <w:t xml:space="preserve">personnes facilite les échanges </w:t>
            </w:r>
            <w:r>
              <w:rPr>
                <w:rFonts w:ascii="Garamond" w:hAnsi="Garamond"/>
              </w:rPr>
              <w:t>et l</w:t>
            </w:r>
            <w:r w:rsidR="00F702D1">
              <w:rPr>
                <w:rFonts w:ascii="Garamond" w:hAnsi="Garamond"/>
              </w:rPr>
              <w:t>’</w:t>
            </w:r>
            <w:r>
              <w:rPr>
                <w:rFonts w:ascii="Garamond" w:hAnsi="Garamond"/>
              </w:rPr>
              <w:t xml:space="preserve">entente entre les peuples, </w:t>
            </w:r>
            <w:r w:rsidR="00F702D1">
              <w:rPr>
                <w:rFonts w:ascii="Garamond" w:hAnsi="Garamond"/>
              </w:rPr>
              <w:t>encore faut-il qu’il y ait une vision</w:t>
            </w:r>
            <w:r>
              <w:rPr>
                <w:rFonts w:ascii="Garamond" w:hAnsi="Garamond"/>
              </w:rPr>
              <w:t xml:space="preserve">. Pour jouer ce rôle, Dapaong devra </w:t>
            </w:r>
            <w:r w:rsidR="00F702D1">
              <w:rPr>
                <w:rFonts w:ascii="Garamond" w:hAnsi="Garamond"/>
              </w:rPr>
              <w:t>disposer de</w:t>
            </w:r>
            <w:r>
              <w:rPr>
                <w:rFonts w:ascii="Garamond" w:hAnsi="Garamond"/>
              </w:rPr>
              <w:t xml:space="preserve">s infrastructures nécessaires et avoir une politique d’accueil pour les personnes de passage, </w:t>
            </w:r>
            <w:r w:rsidR="00CB0676">
              <w:rPr>
                <w:rFonts w:ascii="Garamond" w:hAnsi="Garamond"/>
              </w:rPr>
              <w:t xml:space="preserve">afin de </w:t>
            </w:r>
            <w:r w:rsidR="00F702D1">
              <w:rPr>
                <w:rFonts w:ascii="Garamond" w:hAnsi="Garamond"/>
              </w:rPr>
              <w:t>leur i</w:t>
            </w:r>
            <w:r>
              <w:rPr>
                <w:rFonts w:ascii="Garamond" w:hAnsi="Garamond"/>
              </w:rPr>
              <w:t xml:space="preserve">nspirer confiance et les fidéliser. </w:t>
            </w:r>
            <w:r w:rsidR="00F702D1">
              <w:rPr>
                <w:rFonts w:ascii="Garamond" w:hAnsi="Garamond"/>
              </w:rPr>
              <w:t xml:space="preserve">Il faudra aussi améliorer l’offre de services et de commerces. </w:t>
            </w:r>
          </w:p>
          <w:p w:rsidR="00F702D1" w:rsidRDefault="00F702D1" w:rsidP="003C2E46">
            <w:pPr>
              <w:rPr>
                <w:rFonts w:ascii="Garamond" w:hAnsi="Garamond"/>
              </w:rPr>
            </w:pPr>
          </w:p>
          <w:p w:rsidR="00F702D1" w:rsidRDefault="00F702D1" w:rsidP="003C2E46">
            <w:pPr>
              <w:rPr>
                <w:rFonts w:ascii="Garamond" w:hAnsi="Garamond"/>
              </w:rPr>
            </w:pPr>
          </w:p>
          <w:p w:rsidR="00247BE3" w:rsidRDefault="00247BE3" w:rsidP="003C2E46">
            <w:pPr>
              <w:rPr>
                <w:rFonts w:ascii="Garamond" w:hAnsi="Garamond"/>
              </w:rPr>
            </w:pPr>
          </w:p>
          <w:p w:rsidR="00247BE3" w:rsidRDefault="00247BE3" w:rsidP="003C2E46">
            <w:pPr>
              <w:rPr>
                <w:rFonts w:ascii="Garamond" w:hAnsi="Garamond"/>
              </w:rPr>
            </w:pPr>
          </w:p>
          <w:p w:rsidR="00247BE3" w:rsidRDefault="00247BE3" w:rsidP="003C2E46">
            <w:pPr>
              <w:rPr>
                <w:rFonts w:ascii="Garamond" w:hAnsi="Garamond"/>
              </w:rPr>
            </w:pPr>
          </w:p>
        </w:tc>
      </w:tr>
      <w:tr w:rsidR="00247BE3" w:rsidTr="003C2E46">
        <w:tc>
          <w:tcPr>
            <w:tcW w:w="5246" w:type="dxa"/>
          </w:tcPr>
          <w:p w:rsidR="00247BE3" w:rsidRDefault="00F702D1" w:rsidP="003C2E46">
            <w:pPr>
              <w:jc w:val="center"/>
              <w:rPr>
                <w:rFonts w:ascii="Garamond" w:hAnsi="Garamond"/>
                <w:noProof/>
                <w:lang w:eastAsia="fr-FR"/>
              </w:rPr>
            </w:pPr>
            <w:r>
              <w:rPr>
                <w:rFonts w:ascii="Garamond" w:hAnsi="Garamond"/>
                <w:noProof/>
                <w:lang w:eastAsia="fr-FR"/>
              </w:rPr>
              <w:lastRenderedPageBreak/>
              <w:drawing>
                <wp:inline distT="0" distB="0" distL="0" distR="0">
                  <wp:extent cx="3194050" cy="179641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247BE3" w:rsidRDefault="00247BE3" w:rsidP="003C2E46">
            <w:pPr>
              <w:jc w:val="center"/>
              <w:rPr>
                <w:rFonts w:ascii="Garamond" w:hAnsi="Garamond"/>
              </w:rPr>
            </w:pPr>
          </w:p>
        </w:tc>
        <w:tc>
          <w:tcPr>
            <w:tcW w:w="5386" w:type="dxa"/>
          </w:tcPr>
          <w:p w:rsidR="00247BE3" w:rsidRDefault="00F702D1" w:rsidP="00CB0676">
            <w:pPr>
              <w:rPr>
                <w:rFonts w:ascii="Garamond" w:hAnsi="Garamond"/>
              </w:rPr>
            </w:pPr>
            <w:r>
              <w:rPr>
                <w:rFonts w:ascii="Garamond" w:hAnsi="Garamond"/>
              </w:rPr>
              <w:t xml:space="preserve">Située à 450 kilomètres de Niamey et 320 </w:t>
            </w:r>
            <w:proofErr w:type="gramStart"/>
            <w:r>
              <w:rPr>
                <w:rFonts w:ascii="Garamond" w:hAnsi="Garamond"/>
              </w:rPr>
              <w:t>de Ouagadougou</w:t>
            </w:r>
            <w:proofErr w:type="gramEnd"/>
            <w:r>
              <w:rPr>
                <w:rFonts w:ascii="Garamond" w:hAnsi="Garamond"/>
              </w:rPr>
              <w:t>, Dapaong doit jouer l’ouverture à l’international et resserrer ses liens avec ces deux capitales</w:t>
            </w:r>
            <w:r w:rsidR="00247BE3">
              <w:rPr>
                <w:rFonts w:ascii="Garamond" w:hAnsi="Garamond"/>
              </w:rPr>
              <w:t xml:space="preserve">. </w:t>
            </w:r>
            <w:r>
              <w:rPr>
                <w:rFonts w:ascii="Garamond" w:hAnsi="Garamond"/>
              </w:rPr>
              <w:t>Les trois pays, Burkina Faso, Niger et Togo, devront resserrer leur</w:t>
            </w:r>
            <w:r w:rsidR="00CB0676">
              <w:rPr>
                <w:rFonts w:ascii="Garamond" w:hAnsi="Garamond"/>
              </w:rPr>
              <w:t>s liens</w:t>
            </w:r>
            <w:r>
              <w:rPr>
                <w:rFonts w:ascii="Garamond" w:hAnsi="Garamond"/>
              </w:rPr>
              <w:t xml:space="preserve"> stratégique</w:t>
            </w:r>
            <w:r w:rsidR="00CB0676">
              <w:rPr>
                <w:rFonts w:ascii="Garamond" w:hAnsi="Garamond"/>
              </w:rPr>
              <w:t>s</w:t>
            </w:r>
            <w:r>
              <w:rPr>
                <w:rFonts w:ascii="Garamond" w:hAnsi="Garamond"/>
              </w:rPr>
              <w:t xml:space="preserve">. Il semblerait logique que le Niger et le Burkina </w:t>
            </w:r>
            <w:r w:rsidR="00CB0676">
              <w:rPr>
                <w:rFonts w:ascii="Garamond" w:hAnsi="Garamond"/>
              </w:rPr>
              <w:t>Faso disposent</w:t>
            </w:r>
            <w:r>
              <w:rPr>
                <w:rFonts w:ascii="Garamond" w:hAnsi="Garamond"/>
              </w:rPr>
              <w:t xml:space="preserve"> </w:t>
            </w:r>
            <w:r w:rsidR="00CB0676">
              <w:rPr>
                <w:rFonts w:ascii="Garamond" w:hAnsi="Garamond"/>
              </w:rPr>
              <w:t>d’</w:t>
            </w:r>
            <w:r>
              <w:rPr>
                <w:rFonts w:ascii="Garamond" w:hAnsi="Garamond"/>
              </w:rPr>
              <w:t xml:space="preserve">infrastructures consulaires et </w:t>
            </w:r>
            <w:r w:rsidR="00CB0676">
              <w:rPr>
                <w:rFonts w:ascii="Garamond" w:hAnsi="Garamond"/>
              </w:rPr>
              <w:t>de</w:t>
            </w:r>
            <w:r>
              <w:rPr>
                <w:rFonts w:ascii="Garamond" w:hAnsi="Garamond"/>
              </w:rPr>
              <w:t xml:space="preserve"> chambres de commerce à Dapaong, qui pourrait d’ailleurs devenir le siège d’une foire internationale. Avec Bolgatanga, la métropole du Nord-Ghana à 150 kilomètres et </w:t>
            </w:r>
            <w:proofErr w:type="spellStart"/>
            <w:r>
              <w:rPr>
                <w:rFonts w:ascii="Garamond" w:hAnsi="Garamond"/>
              </w:rPr>
              <w:t>Natittingou</w:t>
            </w:r>
            <w:proofErr w:type="spellEnd"/>
            <w:r>
              <w:rPr>
                <w:rFonts w:ascii="Garamond" w:hAnsi="Garamond"/>
              </w:rPr>
              <w:t xml:space="preserve">, la principale ville du Nord-Bénin à 200 kilomètres, Dapaong doit devenir le </w:t>
            </w:r>
            <w:r w:rsidR="00CB0676">
              <w:rPr>
                <w:rFonts w:ascii="Garamond" w:hAnsi="Garamond"/>
              </w:rPr>
              <w:t>centre</w:t>
            </w:r>
            <w:r>
              <w:rPr>
                <w:rFonts w:ascii="Garamond" w:hAnsi="Garamond"/>
              </w:rPr>
              <w:t xml:space="preserve"> des relations entre les 5 pays, facilitant leur alliance.</w:t>
            </w:r>
          </w:p>
        </w:tc>
      </w:tr>
      <w:tr w:rsidR="00247BE3" w:rsidTr="003C2E46">
        <w:trPr>
          <w:trHeight w:val="86"/>
        </w:trPr>
        <w:tc>
          <w:tcPr>
            <w:tcW w:w="5246" w:type="dxa"/>
          </w:tcPr>
          <w:p w:rsidR="00247BE3" w:rsidRDefault="00247BE3" w:rsidP="003C2E46">
            <w:pPr>
              <w:jc w:val="center"/>
              <w:rPr>
                <w:rFonts w:ascii="Garamond" w:hAnsi="Garamond"/>
              </w:rPr>
            </w:pPr>
          </w:p>
        </w:tc>
        <w:tc>
          <w:tcPr>
            <w:tcW w:w="5386" w:type="dxa"/>
          </w:tcPr>
          <w:p w:rsidR="00247BE3" w:rsidRDefault="00247BE3" w:rsidP="003C2E46">
            <w:pPr>
              <w:rPr>
                <w:rFonts w:ascii="Garamond" w:hAnsi="Garamond"/>
              </w:rPr>
            </w:pPr>
          </w:p>
        </w:tc>
      </w:tr>
      <w:tr w:rsidR="00247BE3" w:rsidTr="003C2E46">
        <w:tc>
          <w:tcPr>
            <w:tcW w:w="5246" w:type="dxa"/>
          </w:tcPr>
          <w:p w:rsidR="00247BE3" w:rsidRDefault="00F702D1" w:rsidP="002C777C">
            <w:pPr>
              <w:jc w:val="center"/>
              <w:rPr>
                <w:rFonts w:ascii="Garamond" w:hAnsi="Garamond"/>
              </w:rPr>
            </w:pPr>
            <w:r>
              <w:rPr>
                <w:rFonts w:ascii="Garamond" w:hAnsi="Garamond"/>
                <w:noProof/>
                <w:lang w:eastAsia="fr-FR"/>
              </w:rPr>
              <w:drawing>
                <wp:inline distT="0" distB="0" distL="0" distR="0">
                  <wp:extent cx="3194050" cy="179641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tc>
        <w:tc>
          <w:tcPr>
            <w:tcW w:w="5386" w:type="dxa"/>
          </w:tcPr>
          <w:p w:rsidR="00247BE3" w:rsidRDefault="002C777C" w:rsidP="00A9316A">
            <w:pPr>
              <w:rPr>
                <w:rFonts w:ascii="Garamond" w:hAnsi="Garamond"/>
              </w:rPr>
            </w:pPr>
            <w:r>
              <w:rPr>
                <w:rFonts w:ascii="Garamond" w:hAnsi="Garamond"/>
              </w:rPr>
              <w:t xml:space="preserve">Deuxièmement, </w:t>
            </w:r>
            <w:r w:rsidR="00973338">
              <w:rPr>
                <w:rFonts w:ascii="Garamond" w:hAnsi="Garamond"/>
              </w:rPr>
              <w:t xml:space="preserve">Dapaong </w:t>
            </w:r>
            <w:r>
              <w:rPr>
                <w:rFonts w:ascii="Garamond" w:hAnsi="Garamond"/>
              </w:rPr>
              <w:t xml:space="preserve">doit développer la </w:t>
            </w:r>
            <w:r w:rsidR="00973338">
              <w:rPr>
                <w:rFonts w:ascii="Garamond" w:hAnsi="Garamond"/>
              </w:rPr>
              <w:t>recherche</w:t>
            </w:r>
            <w:r>
              <w:rPr>
                <w:rFonts w:ascii="Garamond" w:hAnsi="Garamond"/>
              </w:rPr>
              <w:t xml:space="preserve"> </w:t>
            </w:r>
            <w:r w:rsidR="00973338">
              <w:rPr>
                <w:rFonts w:ascii="Garamond" w:hAnsi="Garamond"/>
              </w:rPr>
              <w:t xml:space="preserve">pour implanter la culture de la paix dans la région. Cela passe par la création d’un pôle universitaire à Dapaong. Le Togo </w:t>
            </w:r>
            <w:r>
              <w:rPr>
                <w:rFonts w:ascii="Garamond" w:hAnsi="Garamond"/>
              </w:rPr>
              <w:t>n’a</w:t>
            </w:r>
            <w:r w:rsidR="00973338">
              <w:rPr>
                <w:rFonts w:ascii="Garamond" w:hAnsi="Garamond"/>
              </w:rPr>
              <w:t xml:space="preserve"> </w:t>
            </w:r>
            <w:r>
              <w:rPr>
                <w:rFonts w:ascii="Garamond" w:hAnsi="Garamond"/>
              </w:rPr>
              <w:t xml:space="preserve">que </w:t>
            </w:r>
            <w:r w:rsidR="00973338">
              <w:rPr>
                <w:rFonts w:ascii="Garamond" w:hAnsi="Garamond"/>
              </w:rPr>
              <w:t>deux universités pour tout le pays : une à Lomé</w:t>
            </w:r>
            <w:r w:rsidR="00A9316A">
              <w:rPr>
                <w:rFonts w:ascii="Garamond" w:hAnsi="Garamond"/>
              </w:rPr>
              <w:t xml:space="preserve">, </w:t>
            </w:r>
            <w:r w:rsidR="00973338">
              <w:rPr>
                <w:rFonts w:ascii="Garamond" w:hAnsi="Garamond"/>
              </w:rPr>
              <w:t xml:space="preserve">l’autre à Kara. C’est insuffisant pour un pays de 7,5 millions d’habitants, à la population jeune. Dapaong </w:t>
            </w:r>
            <w:r>
              <w:rPr>
                <w:rFonts w:ascii="Garamond" w:hAnsi="Garamond"/>
              </w:rPr>
              <w:t xml:space="preserve">devrait </w:t>
            </w:r>
            <w:r w:rsidR="00973338">
              <w:rPr>
                <w:rFonts w:ascii="Garamond" w:hAnsi="Garamond"/>
              </w:rPr>
              <w:t>se dote</w:t>
            </w:r>
            <w:r>
              <w:rPr>
                <w:rFonts w:ascii="Garamond" w:hAnsi="Garamond"/>
              </w:rPr>
              <w:t>r d</w:t>
            </w:r>
            <w:r>
              <w:rPr>
                <w:rFonts w:ascii="Garamond" w:hAnsi="Garamond"/>
              </w:rPr>
              <w:t>’ici 2025</w:t>
            </w:r>
            <w:r>
              <w:rPr>
                <w:rFonts w:ascii="Garamond" w:hAnsi="Garamond"/>
              </w:rPr>
              <w:t xml:space="preserve"> </w:t>
            </w:r>
            <w:r w:rsidR="00973338">
              <w:rPr>
                <w:rFonts w:ascii="Garamond" w:hAnsi="Garamond"/>
              </w:rPr>
              <w:t>d’un pôle universitaire avec des facultés adaptées aux besoins de la région : agriculture des savanes, ingénierie et logistique, hôtellerie et tourisme, communication et nouvelles technologies</w:t>
            </w:r>
            <w:bookmarkStart w:id="0" w:name="_GoBack"/>
            <w:bookmarkEnd w:id="0"/>
            <w:r>
              <w:rPr>
                <w:rFonts w:ascii="Garamond" w:hAnsi="Garamond"/>
              </w:rPr>
              <w:t xml:space="preserve">, </w:t>
            </w:r>
            <w:r>
              <w:rPr>
                <w:rFonts w:ascii="Garamond" w:hAnsi="Garamond"/>
              </w:rPr>
              <w:t>archéologie</w:t>
            </w:r>
            <w:r w:rsidR="00973338">
              <w:rPr>
                <w:rFonts w:ascii="Garamond" w:hAnsi="Garamond"/>
              </w:rPr>
              <w:t xml:space="preserve">. </w:t>
            </w:r>
            <w:r>
              <w:rPr>
                <w:rFonts w:ascii="Garamond" w:hAnsi="Garamond"/>
              </w:rPr>
              <w:t>Plutôt qu’une université généraliste, il faut créer quelques pôles d’excellence et plusieurs formations courtes mais adaptées aux besoins.</w:t>
            </w:r>
          </w:p>
        </w:tc>
      </w:tr>
      <w:tr w:rsidR="00247BE3" w:rsidTr="002C777C">
        <w:trPr>
          <w:trHeight w:val="66"/>
        </w:trPr>
        <w:tc>
          <w:tcPr>
            <w:tcW w:w="5246" w:type="dxa"/>
          </w:tcPr>
          <w:p w:rsidR="00247BE3" w:rsidRPr="002C777C" w:rsidRDefault="00247BE3" w:rsidP="003C2E46">
            <w:pPr>
              <w:jc w:val="center"/>
              <w:rPr>
                <w:rFonts w:ascii="Garamond" w:hAnsi="Garamond"/>
                <w:sz w:val="8"/>
              </w:rPr>
            </w:pPr>
          </w:p>
        </w:tc>
        <w:tc>
          <w:tcPr>
            <w:tcW w:w="5386" w:type="dxa"/>
          </w:tcPr>
          <w:p w:rsidR="00247BE3" w:rsidRDefault="00247BE3" w:rsidP="003C2E46">
            <w:pPr>
              <w:rPr>
                <w:rFonts w:ascii="Garamond" w:hAnsi="Garamond"/>
              </w:rPr>
            </w:pPr>
          </w:p>
        </w:tc>
      </w:tr>
      <w:tr w:rsidR="00247BE3" w:rsidTr="003C2E46">
        <w:tc>
          <w:tcPr>
            <w:tcW w:w="5246" w:type="dxa"/>
          </w:tcPr>
          <w:p w:rsidR="00247BE3" w:rsidRPr="002C777C" w:rsidRDefault="00247BE3" w:rsidP="003C2E46">
            <w:pPr>
              <w:jc w:val="center"/>
              <w:rPr>
                <w:rFonts w:ascii="Garamond" w:hAnsi="Garamond"/>
                <w:sz w:val="10"/>
              </w:rPr>
            </w:pPr>
          </w:p>
          <w:p w:rsidR="00247BE3" w:rsidRDefault="002C777C" w:rsidP="003C2E46">
            <w:pPr>
              <w:jc w:val="center"/>
              <w:rPr>
                <w:rFonts w:ascii="Garamond" w:hAnsi="Garamond"/>
                <w:sz w:val="18"/>
              </w:rPr>
            </w:pPr>
            <w:r>
              <w:rPr>
                <w:rFonts w:ascii="Garamond" w:hAnsi="Garamond"/>
                <w:noProof/>
                <w:sz w:val="18"/>
                <w:lang w:eastAsia="fr-FR"/>
              </w:rPr>
              <w:drawing>
                <wp:inline distT="0" distB="0" distL="0" distR="0">
                  <wp:extent cx="3196743" cy="1463040"/>
                  <wp:effectExtent l="0" t="0" r="381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8.JPG"/>
                          <pic:cNvPicPr/>
                        </pic:nvPicPr>
                        <pic:blipFill rotWithShape="1">
                          <a:blip r:embed="rId36" cstate="print">
                            <a:extLst>
                              <a:ext uri="{28A0092B-C50C-407E-A947-70E740481C1C}">
                                <a14:useLocalDpi xmlns:a14="http://schemas.microsoft.com/office/drawing/2010/main" val="0"/>
                              </a:ext>
                            </a:extLst>
                          </a:blip>
                          <a:srcRect b="18626"/>
                          <a:stretch/>
                        </pic:blipFill>
                        <pic:spPr bwMode="auto">
                          <a:xfrm>
                            <a:off x="0" y="0"/>
                            <a:ext cx="3194050" cy="1461808"/>
                          </a:xfrm>
                          <a:prstGeom prst="rect">
                            <a:avLst/>
                          </a:prstGeom>
                          <a:ln>
                            <a:noFill/>
                          </a:ln>
                          <a:extLst>
                            <a:ext uri="{53640926-AAD7-44D8-BBD7-CCE9431645EC}">
                              <a14:shadowObscured xmlns:a14="http://schemas.microsoft.com/office/drawing/2010/main"/>
                            </a:ext>
                          </a:extLst>
                        </pic:spPr>
                      </pic:pic>
                    </a:graphicData>
                  </a:graphic>
                </wp:inline>
              </w:drawing>
            </w:r>
          </w:p>
          <w:p w:rsidR="00247BE3" w:rsidRDefault="00247BE3" w:rsidP="003C2E46">
            <w:pPr>
              <w:jc w:val="center"/>
              <w:rPr>
                <w:rFonts w:ascii="Garamond" w:hAnsi="Garamond"/>
                <w:sz w:val="18"/>
              </w:rPr>
            </w:pPr>
          </w:p>
          <w:p w:rsidR="00247BE3" w:rsidRPr="001E7A74" w:rsidRDefault="002C777C" w:rsidP="003C2E46">
            <w:pPr>
              <w:jc w:val="center"/>
              <w:rPr>
                <w:rFonts w:ascii="Garamond" w:hAnsi="Garamond"/>
                <w:sz w:val="18"/>
              </w:rPr>
            </w:pPr>
            <w:r>
              <w:rPr>
                <w:rFonts w:ascii="Garamond" w:hAnsi="Garamond"/>
                <w:noProof/>
                <w:sz w:val="18"/>
                <w:lang w:eastAsia="fr-FR"/>
              </w:rPr>
              <w:drawing>
                <wp:inline distT="0" distB="0" distL="0" distR="0">
                  <wp:extent cx="3194050" cy="1796415"/>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4050" cy="1796415"/>
                          </a:xfrm>
                          <a:prstGeom prst="rect">
                            <a:avLst/>
                          </a:prstGeom>
                        </pic:spPr>
                      </pic:pic>
                    </a:graphicData>
                  </a:graphic>
                </wp:inline>
              </w:drawing>
            </w:r>
          </w:p>
          <w:p w:rsidR="00247BE3" w:rsidRDefault="00247BE3" w:rsidP="003C2E46">
            <w:pPr>
              <w:jc w:val="center"/>
              <w:rPr>
                <w:rFonts w:ascii="Garamond" w:hAnsi="Garamond"/>
              </w:rPr>
            </w:pPr>
          </w:p>
        </w:tc>
        <w:tc>
          <w:tcPr>
            <w:tcW w:w="5386" w:type="dxa"/>
          </w:tcPr>
          <w:p w:rsidR="00247BE3" w:rsidRDefault="002C777C" w:rsidP="002464B8">
            <w:pPr>
              <w:rPr>
                <w:rFonts w:ascii="Garamond" w:hAnsi="Garamond"/>
              </w:rPr>
            </w:pPr>
            <w:r>
              <w:rPr>
                <w:rFonts w:ascii="Garamond" w:hAnsi="Garamond"/>
              </w:rPr>
              <w:t>Troisièmement, Dapao</w:t>
            </w:r>
            <w:r w:rsidR="002464B8">
              <w:rPr>
                <w:rFonts w:ascii="Garamond" w:hAnsi="Garamond"/>
              </w:rPr>
              <w:t xml:space="preserve">ng doit devenir un haut lieu d’un </w:t>
            </w:r>
            <w:r>
              <w:rPr>
                <w:rFonts w:ascii="Garamond" w:hAnsi="Garamond"/>
              </w:rPr>
              <w:t>tourisme</w:t>
            </w:r>
            <w:r w:rsidR="002464B8">
              <w:rPr>
                <w:rFonts w:ascii="Garamond" w:hAnsi="Garamond"/>
              </w:rPr>
              <w:t xml:space="preserve"> durable et responsable qui fasse découvrir la splendeur de la nature et de la culture togolaises. </w:t>
            </w:r>
            <w:r w:rsidR="002464B8">
              <w:rPr>
                <w:rFonts w:ascii="Garamond" w:hAnsi="Garamond"/>
              </w:rPr>
              <w:t>Le secteur touristique mondial est en pleine évolution</w:t>
            </w:r>
            <w:r w:rsidR="002464B8">
              <w:rPr>
                <w:rFonts w:ascii="Garamond" w:hAnsi="Garamond"/>
              </w:rPr>
              <w:t>, et certains chercheurs y voient la plus noble mais aussi la plus rentable industrie de « l’économie de paix », par opposition à l’économie de guerre. Des études préalables approfondies devront identifier le potentiel de Dapaong et des Savanes, notamment dans le contexte régional marqué par la proximité de l’immense complexe WAP.</w:t>
            </w:r>
          </w:p>
          <w:p w:rsidR="002464B8" w:rsidRDefault="002464B8" w:rsidP="002464B8">
            <w:pPr>
              <w:rPr>
                <w:rFonts w:ascii="Garamond" w:hAnsi="Garamond"/>
              </w:rPr>
            </w:pPr>
          </w:p>
          <w:p w:rsidR="002464B8" w:rsidRDefault="002464B8" w:rsidP="00AE6411">
            <w:pPr>
              <w:rPr>
                <w:rFonts w:ascii="Garamond" w:hAnsi="Garamond"/>
              </w:rPr>
            </w:pPr>
            <w:r>
              <w:rPr>
                <w:rFonts w:ascii="Garamond" w:hAnsi="Garamond"/>
              </w:rPr>
              <w:t xml:space="preserve">Dapaong est à environ 150 kilomètres du Parc National de la </w:t>
            </w:r>
            <w:proofErr w:type="spellStart"/>
            <w:r>
              <w:rPr>
                <w:rFonts w:ascii="Garamond" w:hAnsi="Garamond"/>
              </w:rPr>
              <w:t>Kéran</w:t>
            </w:r>
            <w:proofErr w:type="spellEnd"/>
            <w:r>
              <w:rPr>
                <w:rFonts w:ascii="Garamond" w:hAnsi="Garamond"/>
              </w:rPr>
              <w:t xml:space="preserve">, situé dans la région des Savanes. Le Parc abrite une faune et une flore de grande qualité. Pour relancer la dynamique de ce parc, le label de ville de la paix pour Dapaong serait un grand atout. Il faudrait d’autre part multiplier les partenariats entre le parc togolais de la </w:t>
            </w:r>
            <w:proofErr w:type="spellStart"/>
            <w:r>
              <w:rPr>
                <w:rFonts w:ascii="Garamond" w:hAnsi="Garamond"/>
              </w:rPr>
              <w:t>Kéran</w:t>
            </w:r>
            <w:proofErr w:type="spellEnd"/>
            <w:r>
              <w:rPr>
                <w:rFonts w:ascii="Garamond" w:hAnsi="Garamond"/>
              </w:rPr>
              <w:t xml:space="preserve"> et l’immense complexe WAP (W. Arly, </w:t>
            </w:r>
            <w:proofErr w:type="spellStart"/>
            <w:r>
              <w:rPr>
                <w:rFonts w:ascii="Garamond" w:hAnsi="Garamond"/>
              </w:rPr>
              <w:t>Pendjari</w:t>
            </w:r>
            <w:proofErr w:type="spellEnd"/>
            <w:r>
              <w:rPr>
                <w:rFonts w:ascii="Garamond" w:hAnsi="Garamond"/>
              </w:rPr>
              <w:t xml:space="preserve">) qui est à cheval sur le Niger, le Burkina Faso et le Bénin. </w:t>
            </w:r>
            <w:r w:rsidR="00AE6411">
              <w:rPr>
                <w:rFonts w:ascii="Garamond" w:hAnsi="Garamond"/>
              </w:rPr>
              <w:t xml:space="preserve">Les investissements et mises aux normes à réaliser sont importants et demandent une vision à long terme. C’est là que la notion de ville internationale de la paix prend tout son sens. </w:t>
            </w:r>
          </w:p>
        </w:tc>
      </w:tr>
      <w:tr w:rsidR="00247BE3" w:rsidTr="003C2E46">
        <w:tc>
          <w:tcPr>
            <w:tcW w:w="5246" w:type="dxa"/>
          </w:tcPr>
          <w:p w:rsidR="00247BE3" w:rsidRDefault="00247BE3" w:rsidP="003C2E46">
            <w:pPr>
              <w:jc w:val="center"/>
              <w:rPr>
                <w:rFonts w:ascii="Garamond" w:hAnsi="Garamond"/>
              </w:rPr>
            </w:pPr>
          </w:p>
        </w:tc>
        <w:tc>
          <w:tcPr>
            <w:tcW w:w="5386" w:type="dxa"/>
          </w:tcPr>
          <w:p w:rsidR="00247BE3" w:rsidRDefault="00247BE3" w:rsidP="003C2E46">
            <w:pPr>
              <w:rPr>
                <w:rFonts w:ascii="Garamond" w:hAnsi="Garamond"/>
              </w:rPr>
            </w:pPr>
          </w:p>
        </w:tc>
      </w:tr>
      <w:tr w:rsidR="00247BE3" w:rsidTr="003C2E46">
        <w:tc>
          <w:tcPr>
            <w:tcW w:w="5246" w:type="dxa"/>
          </w:tcPr>
          <w:p w:rsidR="00247BE3" w:rsidRDefault="00247BE3" w:rsidP="003C2E46">
            <w:pPr>
              <w:jc w:val="center"/>
              <w:rPr>
                <w:rFonts w:ascii="Garamond" w:hAnsi="Garamond"/>
              </w:rPr>
            </w:pPr>
          </w:p>
          <w:p w:rsidR="00247BE3" w:rsidRDefault="00247BE3" w:rsidP="003C2E46">
            <w:pPr>
              <w:jc w:val="center"/>
              <w:rPr>
                <w:rFonts w:ascii="Garamond" w:hAnsi="Garamond"/>
              </w:rPr>
            </w:pPr>
          </w:p>
        </w:tc>
        <w:tc>
          <w:tcPr>
            <w:tcW w:w="5386" w:type="dxa"/>
          </w:tcPr>
          <w:p w:rsidR="00247BE3" w:rsidRDefault="00247BE3" w:rsidP="003C2E46">
            <w:pPr>
              <w:rPr>
                <w:rFonts w:ascii="Garamond" w:hAnsi="Garamond"/>
              </w:rPr>
            </w:pPr>
          </w:p>
          <w:p w:rsidR="00247BE3" w:rsidRDefault="00247BE3" w:rsidP="003C2E46">
            <w:pPr>
              <w:rPr>
                <w:rFonts w:ascii="Garamond" w:hAnsi="Garamond"/>
              </w:rPr>
            </w:pPr>
          </w:p>
        </w:tc>
      </w:tr>
    </w:tbl>
    <w:p w:rsidR="00247BE3" w:rsidRPr="00D05856" w:rsidRDefault="00247BE3" w:rsidP="00247BE3">
      <w:pPr>
        <w:shd w:val="clear" w:color="auto" w:fill="F9F9F9"/>
        <w:spacing w:after="0" w:line="336" w:lineRule="atLeast"/>
        <w:jc w:val="center"/>
        <w:rPr>
          <w:rFonts w:ascii="Arial" w:eastAsia="Times New Roman" w:hAnsi="Arial" w:cs="Arial"/>
          <w:color w:val="252525"/>
          <w:sz w:val="20"/>
          <w:szCs w:val="20"/>
          <w:lang w:eastAsia="fr-FR"/>
        </w:rPr>
      </w:pPr>
    </w:p>
    <w:p w:rsidR="00D05856" w:rsidRPr="00D05856" w:rsidRDefault="00D05856" w:rsidP="00D05856">
      <w:pPr>
        <w:shd w:val="clear" w:color="auto" w:fill="F9F9F9"/>
        <w:spacing w:after="0" w:line="336" w:lineRule="atLeast"/>
        <w:jc w:val="center"/>
        <w:rPr>
          <w:rFonts w:ascii="Arial" w:eastAsia="Times New Roman" w:hAnsi="Arial" w:cs="Arial"/>
          <w:color w:val="252525"/>
          <w:sz w:val="20"/>
          <w:szCs w:val="20"/>
          <w:lang w:eastAsia="fr-FR"/>
        </w:rPr>
      </w:pPr>
    </w:p>
    <w:sectPr w:rsidR="00D05856" w:rsidRPr="00D05856" w:rsidSect="00002AAD">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193" w:rsidRDefault="00672193" w:rsidP="00983D0A">
      <w:pPr>
        <w:spacing w:after="0" w:line="240" w:lineRule="auto"/>
      </w:pPr>
      <w:r>
        <w:separator/>
      </w:r>
    </w:p>
  </w:endnote>
  <w:endnote w:type="continuationSeparator" w:id="0">
    <w:p w:rsidR="00672193" w:rsidRDefault="00672193" w:rsidP="00983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193" w:rsidRDefault="00672193" w:rsidP="00983D0A">
      <w:pPr>
        <w:spacing w:after="0" w:line="240" w:lineRule="auto"/>
      </w:pPr>
      <w:r>
        <w:separator/>
      </w:r>
    </w:p>
  </w:footnote>
  <w:footnote w:type="continuationSeparator" w:id="0">
    <w:p w:rsidR="00672193" w:rsidRDefault="00672193" w:rsidP="00983D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34361"/>
    <w:multiLevelType w:val="hybridMultilevel"/>
    <w:tmpl w:val="3E26ACEA"/>
    <w:lvl w:ilvl="0" w:tplc="C9A0B870">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24701B"/>
    <w:multiLevelType w:val="hybridMultilevel"/>
    <w:tmpl w:val="F374497A"/>
    <w:lvl w:ilvl="0" w:tplc="58EA6D92">
      <w:start w:val="1"/>
      <w:numFmt w:val="bullet"/>
      <w:lvlText w:val=""/>
      <w:lvlJc w:val="left"/>
      <w:pPr>
        <w:tabs>
          <w:tab w:val="num" w:pos="720"/>
        </w:tabs>
        <w:ind w:left="720" w:hanging="360"/>
      </w:pPr>
      <w:rPr>
        <w:rFonts w:ascii="Wingdings" w:hAnsi="Wingdings" w:hint="default"/>
      </w:rPr>
    </w:lvl>
    <w:lvl w:ilvl="1" w:tplc="D690F23A" w:tentative="1">
      <w:start w:val="1"/>
      <w:numFmt w:val="bullet"/>
      <w:lvlText w:val=""/>
      <w:lvlJc w:val="left"/>
      <w:pPr>
        <w:tabs>
          <w:tab w:val="num" w:pos="1440"/>
        </w:tabs>
        <w:ind w:left="1440" w:hanging="360"/>
      </w:pPr>
      <w:rPr>
        <w:rFonts w:ascii="Wingdings" w:hAnsi="Wingdings" w:hint="default"/>
      </w:rPr>
    </w:lvl>
    <w:lvl w:ilvl="2" w:tplc="20C473F6" w:tentative="1">
      <w:start w:val="1"/>
      <w:numFmt w:val="bullet"/>
      <w:lvlText w:val=""/>
      <w:lvlJc w:val="left"/>
      <w:pPr>
        <w:tabs>
          <w:tab w:val="num" w:pos="2160"/>
        </w:tabs>
        <w:ind w:left="2160" w:hanging="360"/>
      </w:pPr>
      <w:rPr>
        <w:rFonts w:ascii="Wingdings" w:hAnsi="Wingdings" w:hint="default"/>
      </w:rPr>
    </w:lvl>
    <w:lvl w:ilvl="3" w:tplc="15082206" w:tentative="1">
      <w:start w:val="1"/>
      <w:numFmt w:val="bullet"/>
      <w:lvlText w:val=""/>
      <w:lvlJc w:val="left"/>
      <w:pPr>
        <w:tabs>
          <w:tab w:val="num" w:pos="2880"/>
        </w:tabs>
        <w:ind w:left="2880" w:hanging="360"/>
      </w:pPr>
      <w:rPr>
        <w:rFonts w:ascii="Wingdings" w:hAnsi="Wingdings" w:hint="default"/>
      </w:rPr>
    </w:lvl>
    <w:lvl w:ilvl="4" w:tplc="80C45BAE" w:tentative="1">
      <w:start w:val="1"/>
      <w:numFmt w:val="bullet"/>
      <w:lvlText w:val=""/>
      <w:lvlJc w:val="left"/>
      <w:pPr>
        <w:tabs>
          <w:tab w:val="num" w:pos="3600"/>
        </w:tabs>
        <w:ind w:left="3600" w:hanging="360"/>
      </w:pPr>
      <w:rPr>
        <w:rFonts w:ascii="Wingdings" w:hAnsi="Wingdings" w:hint="default"/>
      </w:rPr>
    </w:lvl>
    <w:lvl w:ilvl="5" w:tplc="87CC0EF6" w:tentative="1">
      <w:start w:val="1"/>
      <w:numFmt w:val="bullet"/>
      <w:lvlText w:val=""/>
      <w:lvlJc w:val="left"/>
      <w:pPr>
        <w:tabs>
          <w:tab w:val="num" w:pos="4320"/>
        </w:tabs>
        <w:ind w:left="4320" w:hanging="360"/>
      </w:pPr>
      <w:rPr>
        <w:rFonts w:ascii="Wingdings" w:hAnsi="Wingdings" w:hint="default"/>
      </w:rPr>
    </w:lvl>
    <w:lvl w:ilvl="6" w:tplc="400A17B6" w:tentative="1">
      <w:start w:val="1"/>
      <w:numFmt w:val="bullet"/>
      <w:lvlText w:val=""/>
      <w:lvlJc w:val="left"/>
      <w:pPr>
        <w:tabs>
          <w:tab w:val="num" w:pos="5040"/>
        </w:tabs>
        <w:ind w:left="5040" w:hanging="360"/>
      </w:pPr>
      <w:rPr>
        <w:rFonts w:ascii="Wingdings" w:hAnsi="Wingdings" w:hint="default"/>
      </w:rPr>
    </w:lvl>
    <w:lvl w:ilvl="7" w:tplc="165C1784" w:tentative="1">
      <w:start w:val="1"/>
      <w:numFmt w:val="bullet"/>
      <w:lvlText w:val=""/>
      <w:lvlJc w:val="left"/>
      <w:pPr>
        <w:tabs>
          <w:tab w:val="num" w:pos="5760"/>
        </w:tabs>
        <w:ind w:left="5760" w:hanging="360"/>
      </w:pPr>
      <w:rPr>
        <w:rFonts w:ascii="Wingdings" w:hAnsi="Wingdings" w:hint="default"/>
      </w:rPr>
    </w:lvl>
    <w:lvl w:ilvl="8" w:tplc="8B9A2FCA" w:tentative="1">
      <w:start w:val="1"/>
      <w:numFmt w:val="bullet"/>
      <w:lvlText w:val=""/>
      <w:lvlJc w:val="left"/>
      <w:pPr>
        <w:tabs>
          <w:tab w:val="num" w:pos="6480"/>
        </w:tabs>
        <w:ind w:left="6480" w:hanging="360"/>
      </w:pPr>
      <w:rPr>
        <w:rFonts w:ascii="Wingdings" w:hAnsi="Wingdings" w:hint="default"/>
      </w:rPr>
    </w:lvl>
  </w:abstractNum>
  <w:abstractNum w:abstractNumId="2">
    <w:nsid w:val="69180F80"/>
    <w:multiLevelType w:val="hybridMultilevel"/>
    <w:tmpl w:val="B46E6176"/>
    <w:lvl w:ilvl="0" w:tplc="452041FE">
      <w:start w:val="1"/>
      <w:numFmt w:val="bullet"/>
      <w:lvlText w:val=""/>
      <w:lvlJc w:val="left"/>
      <w:pPr>
        <w:tabs>
          <w:tab w:val="num" w:pos="720"/>
        </w:tabs>
        <w:ind w:left="720" w:hanging="360"/>
      </w:pPr>
      <w:rPr>
        <w:rFonts w:ascii="Wingdings 2" w:hAnsi="Wingdings 2" w:hint="default"/>
      </w:rPr>
    </w:lvl>
    <w:lvl w:ilvl="1" w:tplc="358221C8" w:tentative="1">
      <w:start w:val="1"/>
      <w:numFmt w:val="bullet"/>
      <w:lvlText w:val=""/>
      <w:lvlJc w:val="left"/>
      <w:pPr>
        <w:tabs>
          <w:tab w:val="num" w:pos="1440"/>
        </w:tabs>
        <w:ind w:left="1440" w:hanging="360"/>
      </w:pPr>
      <w:rPr>
        <w:rFonts w:ascii="Wingdings 2" w:hAnsi="Wingdings 2" w:hint="default"/>
      </w:rPr>
    </w:lvl>
    <w:lvl w:ilvl="2" w:tplc="4AF2AFAE" w:tentative="1">
      <w:start w:val="1"/>
      <w:numFmt w:val="bullet"/>
      <w:lvlText w:val=""/>
      <w:lvlJc w:val="left"/>
      <w:pPr>
        <w:tabs>
          <w:tab w:val="num" w:pos="2160"/>
        </w:tabs>
        <w:ind w:left="2160" w:hanging="360"/>
      </w:pPr>
      <w:rPr>
        <w:rFonts w:ascii="Wingdings 2" w:hAnsi="Wingdings 2" w:hint="default"/>
      </w:rPr>
    </w:lvl>
    <w:lvl w:ilvl="3" w:tplc="53CAE4F0" w:tentative="1">
      <w:start w:val="1"/>
      <w:numFmt w:val="bullet"/>
      <w:lvlText w:val=""/>
      <w:lvlJc w:val="left"/>
      <w:pPr>
        <w:tabs>
          <w:tab w:val="num" w:pos="2880"/>
        </w:tabs>
        <w:ind w:left="2880" w:hanging="360"/>
      </w:pPr>
      <w:rPr>
        <w:rFonts w:ascii="Wingdings 2" w:hAnsi="Wingdings 2" w:hint="default"/>
      </w:rPr>
    </w:lvl>
    <w:lvl w:ilvl="4" w:tplc="5F00E454" w:tentative="1">
      <w:start w:val="1"/>
      <w:numFmt w:val="bullet"/>
      <w:lvlText w:val=""/>
      <w:lvlJc w:val="left"/>
      <w:pPr>
        <w:tabs>
          <w:tab w:val="num" w:pos="3600"/>
        </w:tabs>
        <w:ind w:left="3600" w:hanging="360"/>
      </w:pPr>
      <w:rPr>
        <w:rFonts w:ascii="Wingdings 2" w:hAnsi="Wingdings 2" w:hint="default"/>
      </w:rPr>
    </w:lvl>
    <w:lvl w:ilvl="5" w:tplc="2CC4B9CE" w:tentative="1">
      <w:start w:val="1"/>
      <w:numFmt w:val="bullet"/>
      <w:lvlText w:val=""/>
      <w:lvlJc w:val="left"/>
      <w:pPr>
        <w:tabs>
          <w:tab w:val="num" w:pos="4320"/>
        </w:tabs>
        <w:ind w:left="4320" w:hanging="360"/>
      </w:pPr>
      <w:rPr>
        <w:rFonts w:ascii="Wingdings 2" w:hAnsi="Wingdings 2" w:hint="default"/>
      </w:rPr>
    </w:lvl>
    <w:lvl w:ilvl="6" w:tplc="CC2433C6" w:tentative="1">
      <w:start w:val="1"/>
      <w:numFmt w:val="bullet"/>
      <w:lvlText w:val=""/>
      <w:lvlJc w:val="left"/>
      <w:pPr>
        <w:tabs>
          <w:tab w:val="num" w:pos="5040"/>
        </w:tabs>
        <w:ind w:left="5040" w:hanging="360"/>
      </w:pPr>
      <w:rPr>
        <w:rFonts w:ascii="Wingdings 2" w:hAnsi="Wingdings 2" w:hint="default"/>
      </w:rPr>
    </w:lvl>
    <w:lvl w:ilvl="7" w:tplc="8F2AB428" w:tentative="1">
      <w:start w:val="1"/>
      <w:numFmt w:val="bullet"/>
      <w:lvlText w:val=""/>
      <w:lvlJc w:val="left"/>
      <w:pPr>
        <w:tabs>
          <w:tab w:val="num" w:pos="5760"/>
        </w:tabs>
        <w:ind w:left="5760" w:hanging="360"/>
      </w:pPr>
      <w:rPr>
        <w:rFonts w:ascii="Wingdings 2" w:hAnsi="Wingdings 2" w:hint="default"/>
      </w:rPr>
    </w:lvl>
    <w:lvl w:ilvl="8" w:tplc="095EBF3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42"/>
    <w:rsid w:val="00002AAD"/>
    <w:rsid w:val="00006B1D"/>
    <w:rsid w:val="00026743"/>
    <w:rsid w:val="000274CA"/>
    <w:rsid w:val="00040952"/>
    <w:rsid w:val="00076EA1"/>
    <w:rsid w:val="0008463A"/>
    <w:rsid w:val="000B16FB"/>
    <w:rsid w:val="000C0D9D"/>
    <w:rsid w:val="000C0DDE"/>
    <w:rsid w:val="00134B1A"/>
    <w:rsid w:val="00140D8F"/>
    <w:rsid w:val="00156DE0"/>
    <w:rsid w:val="001817C7"/>
    <w:rsid w:val="00186201"/>
    <w:rsid w:val="001B492B"/>
    <w:rsid w:val="001C7F12"/>
    <w:rsid w:val="001E7A74"/>
    <w:rsid w:val="00207E47"/>
    <w:rsid w:val="00214FEB"/>
    <w:rsid w:val="00230ED7"/>
    <w:rsid w:val="002464B8"/>
    <w:rsid w:val="00247BE3"/>
    <w:rsid w:val="00257297"/>
    <w:rsid w:val="002C777C"/>
    <w:rsid w:val="002E6226"/>
    <w:rsid w:val="00322F5C"/>
    <w:rsid w:val="003741EB"/>
    <w:rsid w:val="003A320B"/>
    <w:rsid w:val="003B7888"/>
    <w:rsid w:val="003D7780"/>
    <w:rsid w:val="003F74C4"/>
    <w:rsid w:val="004054BC"/>
    <w:rsid w:val="0041114E"/>
    <w:rsid w:val="0042631E"/>
    <w:rsid w:val="00435B40"/>
    <w:rsid w:val="00443412"/>
    <w:rsid w:val="004716EA"/>
    <w:rsid w:val="00471E0F"/>
    <w:rsid w:val="0048258C"/>
    <w:rsid w:val="004F503B"/>
    <w:rsid w:val="00503031"/>
    <w:rsid w:val="00520C31"/>
    <w:rsid w:val="00541B9D"/>
    <w:rsid w:val="005465FE"/>
    <w:rsid w:val="0055656F"/>
    <w:rsid w:val="0059561D"/>
    <w:rsid w:val="005972D8"/>
    <w:rsid w:val="005C7DD2"/>
    <w:rsid w:val="005D0E60"/>
    <w:rsid w:val="005D7DFA"/>
    <w:rsid w:val="005F4F8E"/>
    <w:rsid w:val="0060122E"/>
    <w:rsid w:val="00601E02"/>
    <w:rsid w:val="00632686"/>
    <w:rsid w:val="00637713"/>
    <w:rsid w:val="00653F90"/>
    <w:rsid w:val="00672193"/>
    <w:rsid w:val="00677F9A"/>
    <w:rsid w:val="00687C56"/>
    <w:rsid w:val="006A4236"/>
    <w:rsid w:val="006B4F05"/>
    <w:rsid w:val="006C2B85"/>
    <w:rsid w:val="006F7943"/>
    <w:rsid w:val="00706582"/>
    <w:rsid w:val="0075000F"/>
    <w:rsid w:val="0079431B"/>
    <w:rsid w:val="007A2D46"/>
    <w:rsid w:val="007B62A2"/>
    <w:rsid w:val="007C0DA7"/>
    <w:rsid w:val="007E54DC"/>
    <w:rsid w:val="007F08D6"/>
    <w:rsid w:val="007F2E16"/>
    <w:rsid w:val="00814338"/>
    <w:rsid w:val="00814E2F"/>
    <w:rsid w:val="008274BC"/>
    <w:rsid w:val="00860F8E"/>
    <w:rsid w:val="008717B7"/>
    <w:rsid w:val="0087780D"/>
    <w:rsid w:val="008978C7"/>
    <w:rsid w:val="008A2CBD"/>
    <w:rsid w:val="009026B8"/>
    <w:rsid w:val="009321F1"/>
    <w:rsid w:val="009520AA"/>
    <w:rsid w:val="00953968"/>
    <w:rsid w:val="00963855"/>
    <w:rsid w:val="00973338"/>
    <w:rsid w:val="00983D0A"/>
    <w:rsid w:val="009D2C39"/>
    <w:rsid w:val="009F3A96"/>
    <w:rsid w:val="00A15FDC"/>
    <w:rsid w:val="00A55C4D"/>
    <w:rsid w:val="00A6381C"/>
    <w:rsid w:val="00A64842"/>
    <w:rsid w:val="00A858A4"/>
    <w:rsid w:val="00A9316A"/>
    <w:rsid w:val="00A96740"/>
    <w:rsid w:val="00A96800"/>
    <w:rsid w:val="00AA7357"/>
    <w:rsid w:val="00AD123A"/>
    <w:rsid w:val="00AE4994"/>
    <w:rsid w:val="00AE627F"/>
    <w:rsid w:val="00AE6411"/>
    <w:rsid w:val="00AF31F5"/>
    <w:rsid w:val="00B13591"/>
    <w:rsid w:val="00B22113"/>
    <w:rsid w:val="00B3086A"/>
    <w:rsid w:val="00B53477"/>
    <w:rsid w:val="00B95BAC"/>
    <w:rsid w:val="00BF7E7B"/>
    <w:rsid w:val="00C01097"/>
    <w:rsid w:val="00C30124"/>
    <w:rsid w:val="00C90442"/>
    <w:rsid w:val="00CB0676"/>
    <w:rsid w:val="00CB2912"/>
    <w:rsid w:val="00CC7C05"/>
    <w:rsid w:val="00D05856"/>
    <w:rsid w:val="00D511C7"/>
    <w:rsid w:val="00D7787E"/>
    <w:rsid w:val="00D813CC"/>
    <w:rsid w:val="00DF22BC"/>
    <w:rsid w:val="00E06B23"/>
    <w:rsid w:val="00E06D85"/>
    <w:rsid w:val="00E11904"/>
    <w:rsid w:val="00E22687"/>
    <w:rsid w:val="00E43B43"/>
    <w:rsid w:val="00E602FA"/>
    <w:rsid w:val="00E6716A"/>
    <w:rsid w:val="00E97565"/>
    <w:rsid w:val="00EA21F8"/>
    <w:rsid w:val="00ED2B31"/>
    <w:rsid w:val="00EF1539"/>
    <w:rsid w:val="00F138B8"/>
    <w:rsid w:val="00F40E36"/>
    <w:rsid w:val="00F4128E"/>
    <w:rsid w:val="00F5212F"/>
    <w:rsid w:val="00F702D1"/>
    <w:rsid w:val="00F94F39"/>
    <w:rsid w:val="00FA2A7A"/>
    <w:rsid w:val="00FB6BBA"/>
    <w:rsid w:val="00FD3B80"/>
    <w:rsid w:val="00FF7B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3F90"/>
    <w:pPr>
      <w:ind w:left="720"/>
      <w:contextualSpacing/>
    </w:pPr>
  </w:style>
  <w:style w:type="character" w:customStyle="1" w:styleId="apple-converted-space">
    <w:name w:val="apple-converted-space"/>
    <w:basedOn w:val="Policepardfaut"/>
    <w:rsid w:val="004716EA"/>
  </w:style>
  <w:style w:type="paragraph" w:styleId="Notedebasdepage">
    <w:name w:val="footnote text"/>
    <w:basedOn w:val="Normal"/>
    <w:link w:val="NotedebasdepageCar"/>
    <w:uiPriority w:val="99"/>
    <w:semiHidden/>
    <w:unhideWhenUsed/>
    <w:rsid w:val="00983D0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3D0A"/>
    <w:rPr>
      <w:sz w:val="20"/>
      <w:szCs w:val="20"/>
    </w:rPr>
  </w:style>
  <w:style w:type="character" w:styleId="Appelnotedebasdep">
    <w:name w:val="footnote reference"/>
    <w:basedOn w:val="Policepardfaut"/>
    <w:uiPriority w:val="99"/>
    <w:semiHidden/>
    <w:unhideWhenUsed/>
    <w:rsid w:val="00983D0A"/>
    <w:rPr>
      <w:vertAlign w:val="superscript"/>
    </w:rPr>
  </w:style>
  <w:style w:type="paragraph" w:styleId="Sansinterligne">
    <w:name w:val="No Spacing"/>
    <w:uiPriority w:val="1"/>
    <w:qFormat/>
    <w:rsid w:val="009026B8"/>
    <w:pPr>
      <w:spacing w:after="0" w:line="240" w:lineRule="auto"/>
    </w:pPr>
  </w:style>
  <w:style w:type="paragraph" w:styleId="NormalWeb">
    <w:name w:val="Normal (Web)"/>
    <w:basedOn w:val="Normal"/>
    <w:uiPriority w:val="99"/>
    <w:unhideWhenUsed/>
    <w:rsid w:val="00FB6B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B6BBA"/>
    <w:rPr>
      <w:color w:val="0000FF"/>
      <w:u w:val="single"/>
    </w:rPr>
  </w:style>
  <w:style w:type="paragraph" w:styleId="Textedebulles">
    <w:name w:val="Balloon Text"/>
    <w:basedOn w:val="Normal"/>
    <w:link w:val="TextedebullesCar"/>
    <w:uiPriority w:val="99"/>
    <w:semiHidden/>
    <w:unhideWhenUsed/>
    <w:rsid w:val="00D058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5856"/>
    <w:rPr>
      <w:rFonts w:ascii="Tahoma" w:hAnsi="Tahoma" w:cs="Tahoma"/>
      <w:sz w:val="16"/>
      <w:szCs w:val="16"/>
    </w:rPr>
  </w:style>
  <w:style w:type="table" w:styleId="Grilledutableau">
    <w:name w:val="Table Grid"/>
    <w:basedOn w:val="TableauNormal"/>
    <w:uiPriority w:val="59"/>
    <w:rsid w:val="004F5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3F90"/>
    <w:pPr>
      <w:ind w:left="720"/>
      <w:contextualSpacing/>
    </w:pPr>
  </w:style>
  <w:style w:type="character" w:customStyle="1" w:styleId="apple-converted-space">
    <w:name w:val="apple-converted-space"/>
    <w:basedOn w:val="Policepardfaut"/>
    <w:rsid w:val="004716EA"/>
  </w:style>
  <w:style w:type="paragraph" w:styleId="Notedebasdepage">
    <w:name w:val="footnote text"/>
    <w:basedOn w:val="Normal"/>
    <w:link w:val="NotedebasdepageCar"/>
    <w:uiPriority w:val="99"/>
    <w:semiHidden/>
    <w:unhideWhenUsed/>
    <w:rsid w:val="00983D0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3D0A"/>
    <w:rPr>
      <w:sz w:val="20"/>
      <w:szCs w:val="20"/>
    </w:rPr>
  </w:style>
  <w:style w:type="character" w:styleId="Appelnotedebasdep">
    <w:name w:val="footnote reference"/>
    <w:basedOn w:val="Policepardfaut"/>
    <w:uiPriority w:val="99"/>
    <w:semiHidden/>
    <w:unhideWhenUsed/>
    <w:rsid w:val="00983D0A"/>
    <w:rPr>
      <w:vertAlign w:val="superscript"/>
    </w:rPr>
  </w:style>
  <w:style w:type="paragraph" w:styleId="Sansinterligne">
    <w:name w:val="No Spacing"/>
    <w:uiPriority w:val="1"/>
    <w:qFormat/>
    <w:rsid w:val="009026B8"/>
    <w:pPr>
      <w:spacing w:after="0" w:line="240" w:lineRule="auto"/>
    </w:pPr>
  </w:style>
  <w:style w:type="paragraph" w:styleId="NormalWeb">
    <w:name w:val="Normal (Web)"/>
    <w:basedOn w:val="Normal"/>
    <w:uiPriority w:val="99"/>
    <w:unhideWhenUsed/>
    <w:rsid w:val="00FB6B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B6BBA"/>
    <w:rPr>
      <w:color w:val="0000FF"/>
      <w:u w:val="single"/>
    </w:rPr>
  </w:style>
  <w:style w:type="paragraph" w:styleId="Textedebulles">
    <w:name w:val="Balloon Text"/>
    <w:basedOn w:val="Normal"/>
    <w:link w:val="TextedebullesCar"/>
    <w:uiPriority w:val="99"/>
    <w:semiHidden/>
    <w:unhideWhenUsed/>
    <w:rsid w:val="00D058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5856"/>
    <w:rPr>
      <w:rFonts w:ascii="Tahoma" w:hAnsi="Tahoma" w:cs="Tahoma"/>
      <w:sz w:val="16"/>
      <w:szCs w:val="16"/>
    </w:rPr>
  </w:style>
  <w:style w:type="table" w:styleId="Grilledutableau">
    <w:name w:val="Table Grid"/>
    <w:basedOn w:val="TableauNormal"/>
    <w:uiPriority w:val="59"/>
    <w:rsid w:val="004F5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7960">
      <w:bodyDiv w:val="1"/>
      <w:marLeft w:val="0"/>
      <w:marRight w:val="0"/>
      <w:marTop w:val="0"/>
      <w:marBottom w:val="0"/>
      <w:divBdr>
        <w:top w:val="none" w:sz="0" w:space="0" w:color="auto"/>
        <w:left w:val="none" w:sz="0" w:space="0" w:color="auto"/>
        <w:bottom w:val="none" w:sz="0" w:space="0" w:color="auto"/>
        <w:right w:val="none" w:sz="0" w:space="0" w:color="auto"/>
      </w:divBdr>
    </w:div>
    <w:div w:id="119303247">
      <w:bodyDiv w:val="1"/>
      <w:marLeft w:val="0"/>
      <w:marRight w:val="0"/>
      <w:marTop w:val="0"/>
      <w:marBottom w:val="0"/>
      <w:divBdr>
        <w:top w:val="none" w:sz="0" w:space="0" w:color="auto"/>
        <w:left w:val="none" w:sz="0" w:space="0" w:color="auto"/>
        <w:bottom w:val="none" w:sz="0" w:space="0" w:color="auto"/>
        <w:right w:val="none" w:sz="0" w:space="0" w:color="auto"/>
      </w:divBdr>
      <w:divsChild>
        <w:div w:id="1832675232">
          <w:marLeft w:val="336"/>
          <w:marRight w:val="0"/>
          <w:marTop w:val="120"/>
          <w:marBottom w:val="312"/>
          <w:divBdr>
            <w:top w:val="none" w:sz="0" w:space="0" w:color="auto"/>
            <w:left w:val="none" w:sz="0" w:space="0" w:color="auto"/>
            <w:bottom w:val="none" w:sz="0" w:space="0" w:color="auto"/>
            <w:right w:val="none" w:sz="0" w:space="0" w:color="auto"/>
          </w:divBdr>
          <w:divsChild>
            <w:div w:id="15589742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1503133">
      <w:bodyDiv w:val="1"/>
      <w:marLeft w:val="0"/>
      <w:marRight w:val="0"/>
      <w:marTop w:val="0"/>
      <w:marBottom w:val="0"/>
      <w:divBdr>
        <w:top w:val="none" w:sz="0" w:space="0" w:color="auto"/>
        <w:left w:val="none" w:sz="0" w:space="0" w:color="auto"/>
        <w:bottom w:val="none" w:sz="0" w:space="0" w:color="auto"/>
        <w:right w:val="none" w:sz="0" w:space="0" w:color="auto"/>
      </w:divBdr>
    </w:div>
    <w:div w:id="142702957">
      <w:bodyDiv w:val="1"/>
      <w:marLeft w:val="0"/>
      <w:marRight w:val="0"/>
      <w:marTop w:val="0"/>
      <w:marBottom w:val="0"/>
      <w:divBdr>
        <w:top w:val="none" w:sz="0" w:space="0" w:color="auto"/>
        <w:left w:val="none" w:sz="0" w:space="0" w:color="auto"/>
        <w:bottom w:val="none" w:sz="0" w:space="0" w:color="auto"/>
        <w:right w:val="none" w:sz="0" w:space="0" w:color="auto"/>
      </w:divBdr>
    </w:div>
    <w:div w:id="397436855">
      <w:bodyDiv w:val="1"/>
      <w:marLeft w:val="0"/>
      <w:marRight w:val="0"/>
      <w:marTop w:val="0"/>
      <w:marBottom w:val="0"/>
      <w:divBdr>
        <w:top w:val="none" w:sz="0" w:space="0" w:color="auto"/>
        <w:left w:val="none" w:sz="0" w:space="0" w:color="auto"/>
        <w:bottom w:val="none" w:sz="0" w:space="0" w:color="auto"/>
        <w:right w:val="none" w:sz="0" w:space="0" w:color="auto"/>
      </w:divBdr>
    </w:div>
    <w:div w:id="687802295">
      <w:bodyDiv w:val="1"/>
      <w:marLeft w:val="0"/>
      <w:marRight w:val="0"/>
      <w:marTop w:val="0"/>
      <w:marBottom w:val="0"/>
      <w:divBdr>
        <w:top w:val="none" w:sz="0" w:space="0" w:color="auto"/>
        <w:left w:val="none" w:sz="0" w:space="0" w:color="auto"/>
        <w:bottom w:val="none" w:sz="0" w:space="0" w:color="auto"/>
        <w:right w:val="none" w:sz="0" w:space="0" w:color="auto"/>
      </w:divBdr>
      <w:divsChild>
        <w:div w:id="1012874996">
          <w:marLeft w:val="547"/>
          <w:marRight w:val="0"/>
          <w:marTop w:val="72"/>
          <w:marBottom w:val="0"/>
          <w:divBdr>
            <w:top w:val="none" w:sz="0" w:space="0" w:color="auto"/>
            <w:left w:val="none" w:sz="0" w:space="0" w:color="auto"/>
            <w:bottom w:val="none" w:sz="0" w:space="0" w:color="auto"/>
            <w:right w:val="none" w:sz="0" w:space="0" w:color="auto"/>
          </w:divBdr>
        </w:div>
      </w:divsChild>
    </w:div>
    <w:div w:id="779419703">
      <w:bodyDiv w:val="1"/>
      <w:marLeft w:val="0"/>
      <w:marRight w:val="0"/>
      <w:marTop w:val="0"/>
      <w:marBottom w:val="0"/>
      <w:divBdr>
        <w:top w:val="none" w:sz="0" w:space="0" w:color="auto"/>
        <w:left w:val="none" w:sz="0" w:space="0" w:color="auto"/>
        <w:bottom w:val="none" w:sz="0" w:space="0" w:color="auto"/>
        <w:right w:val="none" w:sz="0" w:space="0" w:color="auto"/>
      </w:divBdr>
      <w:divsChild>
        <w:div w:id="706763481">
          <w:marLeft w:val="547"/>
          <w:marRight w:val="0"/>
          <w:marTop w:val="115"/>
          <w:marBottom w:val="0"/>
          <w:divBdr>
            <w:top w:val="none" w:sz="0" w:space="0" w:color="auto"/>
            <w:left w:val="none" w:sz="0" w:space="0" w:color="auto"/>
            <w:bottom w:val="none" w:sz="0" w:space="0" w:color="auto"/>
            <w:right w:val="none" w:sz="0" w:space="0" w:color="auto"/>
          </w:divBdr>
        </w:div>
        <w:div w:id="283577956">
          <w:marLeft w:val="547"/>
          <w:marRight w:val="0"/>
          <w:marTop w:val="115"/>
          <w:marBottom w:val="0"/>
          <w:divBdr>
            <w:top w:val="none" w:sz="0" w:space="0" w:color="auto"/>
            <w:left w:val="none" w:sz="0" w:space="0" w:color="auto"/>
            <w:bottom w:val="none" w:sz="0" w:space="0" w:color="auto"/>
            <w:right w:val="none" w:sz="0" w:space="0" w:color="auto"/>
          </w:divBdr>
        </w:div>
      </w:divsChild>
    </w:div>
    <w:div w:id="885682301">
      <w:bodyDiv w:val="1"/>
      <w:marLeft w:val="0"/>
      <w:marRight w:val="0"/>
      <w:marTop w:val="0"/>
      <w:marBottom w:val="0"/>
      <w:divBdr>
        <w:top w:val="none" w:sz="0" w:space="0" w:color="auto"/>
        <w:left w:val="none" w:sz="0" w:space="0" w:color="auto"/>
        <w:bottom w:val="none" w:sz="0" w:space="0" w:color="auto"/>
        <w:right w:val="none" w:sz="0" w:space="0" w:color="auto"/>
      </w:divBdr>
    </w:div>
    <w:div w:id="899637441">
      <w:bodyDiv w:val="1"/>
      <w:marLeft w:val="0"/>
      <w:marRight w:val="0"/>
      <w:marTop w:val="0"/>
      <w:marBottom w:val="0"/>
      <w:divBdr>
        <w:top w:val="none" w:sz="0" w:space="0" w:color="auto"/>
        <w:left w:val="none" w:sz="0" w:space="0" w:color="auto"/>
        <w:bottom w:val="none" w:sz="0" w:space="0" w:color="auto"/>
        <w:right w:val="none" w:sz="0" w:space="0" w:color="auto"/>
      </w:divBdr>
    </w:div>
    <w:div w:id="1243023753">
      <w:bodyDiv w:val="1"/>
      <w:marLeft w:val="0"/>
      <w:marRight w:val="0"/>
      <w:marTop w:val="0"/>
      <w:marBottom w:val="0"/>
      <w:divBdr>
        <w:top w:val="none" w:sz="0" w:space="0" w:color="auto"/>
        <w:left w:val="none" w:sz="0" w:space="0" w:color="auto"/>
        <w:bottom w:val="none" w:sz="0" w:space="0" w:color="auto"/>
        <w:right w:val="none" w:sz="0" w:space="0" w:color="auto"/>
      </w:divBdr>
    </w:div>
    <w:div w:id="1422144722">
      <w:bodyDiv w:val="1"/>
      <w:marLeft w:val="0"/>
      <w:marRight w:val="0"/>
      <w:marTop w:val="0"/>
      <w:marBottom w:val="0"/>
      <w:divBdr>
        <w:top w:val="none" w:sz="0" w:space="0" w:color="auto"/>
        <w:left w:val="none" w:sz="0" w:space="0" w:color="auto"/>
        <w:bottom w:val="none" w:sz="0" w:space="0" w:color="auto"/>
        <w:right w:val="none" w:sz="0" w:space="0" w:color="auto"/>
      </w:divBdr>
    </w:div>
    <w:div w:id="1468425928">
      <w:bodyDiv w:val="1"/>
      <w:marLeft w:val="0"/>
      <w:marRight w:val="0"/>
      <w:marTop w:val="0"/>
      <w:marBottom w:val="0"/>
      <w:divBdr>
        <w:top w:val="none" w:sz="0" w:space="0" w:color="auto"/>
        <w:left w:val="none" w:sz="0" w:space="0" w:color="auto"/>
        <w:bottom w:val="none" w:sz="0" w:space="0" w:color="auto"/>
        <w:right w:val="none" w:sz="0" w:space="0" w:color="auto"/>
      </w:divBdr>
    </w:div>
    <w:div w:id="1470437079">
      <w:bodyDiv w:val="1"/>
      <w:marLeft w:val="0"/>
      <w:marRight w:val="0"/>
      <w:marTop w:val="0"/>
      <w:marBottom w:val="0"/>
      <w:divBdr>
        <w:top w:val="none" w:sz="0" w:space="0" w:color="auto"/>
        <w:left w:val="none" w:sz="0" w:space="0" w:color="auto"/>
        <w:bottom w:val="none" w:sz="0" w:space="0" w:color="auto"/>
        <w:right w:val="none" w:sz="0" w:space="0" w:color="auto"/>
      </w:divBdr>
    </w:div>
    <w:div w:id="1486511025">
      <w:bodyDiv w:val="1"/>
      <w:marLeft w:val="0"/>
      <w:marRight w:val="0"/>
      <w:marTop w:val="0"/>
      <w:marBottom w:val="0"/>
      <w:divBdr>
        <w:top w:val="none" w:sz="0" w:space="0" w:color="auto"/>
        <w:left w:val="none" w:sz="0" w:space="0" w:color="auto"/>
        <w:bottom w:val="none" w:sz="0" w:space="0" w:color="auto"/>
        <w:right w:val="none" w:sz="0" w:space="0" w:color="auto"/>
      </w:divBdr>
    </w:div>
    <w:div w:id="171222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D59B3-B249-4DAD-849D-8F8C6616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2481</TotalTime>
  <Pages>8</Pages>
  <Words>2834</Words>
  <Characters>15589</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2016-10-19T12:32:00Z</dcterms:created>
  <dcterms:modified xsi:type="dcterms:W3CDTF">2016-10-21T14:52:00Z</dcterms:modified>
</cp:coreProperties>
</file>